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5C23" w14:textId="0B86C3F7" w:rsidR="009472CC" w:rsidRPr="009472CC" w:rsidRDefault="00CF5CAF" w:rsidP="009472CC">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43232">
        <w:rPr>
          <w:sz w:val="20"/>
          <w:szCs w:val="20"/>
        </w:rPr>
        <w:t>29 April</w:t>
      </w:r>
      <w:r w:rsidR="006A73F8">
        <w:rPr>
          <w:sz w:val="20"/>
          <w:szCs w:val="20"/>
        </w:rPr>
        <w:t xml:space="preserve"> </w:t>
      </w:r>
      <w:r w:rsidR="00FB283C">
        <w:rPr>
          <w:sz w:val="20"/>
          <w:szCs w:val="20"/>
        </w:rPr>
        <w:t>2021</w:t>
      </w:r>
    </w:p>
    <w:p w14:paraId="0E748801" w14:textId="77777777" w:rsidR="00AE1618" w:rsidRPr="007A221F" w:rsidRDefault="00AE1618" w:rsidP="00AE1618">
      <w:pPr>
        <w:rPr>
          <w:rFonts w:ascii="Arial" w:hAnsi="Arial" w:cs="Arial"/>
          <w:bCs/>
          <w:sz w:val="20"/>
          <w:szCs w:val="20"/>
        </w:rPr>
      </w:pPr>
    </w:p>
    <w:p w14:paraId="27924750" w14:textId="77777777" w:rsidR="006A73F8" w:rsidRPr="002235F4" w:rsidRDefault="00AE2FB1" w:rsidP="00087196">
      <w:pPr>
        <w:jc w:val="center"/>
        <w:rPr>
          <w:rFonts w:ascii="Arial" w:hAnsi="Arial" w:cs="Arial"/>
          <w:b/>
          <w:bCs/>
          <w:sz w:val="36"/>
          <w:szCs w:val="36"/>
        </w:rPr>
      </w:pPr>
      <w:bookmarkStart w:id="0" w:name="_Hlk527360580"/>
      <w:bookmarkStart w:id="1" w:name="_GoBack"/>
      <w:r w:rsidRPr="002235F4">
        <w:rPr>
          <w:rFonts w:ascii="Arial" w:hAnsi="Arial" w:cs="Arial"/>
          <w:b/>
          <w:bCs/>
          <w:sz w:val="36"/>
          <w:szCs w:val="36"/>
        </w:rPr>
        <w:t>Non-Genuine</w:t>
      </w:r>
      <w:r w:rsidR="00B64EAA" w:rsidRPr="002235F4">
        <w:rPr>
          <w:rFonts w:ascii="Arial" w:hAnsi="Arial" w:cs="Arial"/>
          <w:b/>
          <w:bCs/>
          <w:sz w:val="36"/>
          <w:szCs w:val="36"/>
        </w:rPr>
        <w:t xml:space="preserve"> parts affect performance and warranty, </w:t>
      </w:r>
    </w:p>
    <w:p w14:paraId="31C67D56" w14:textId="77777777" w:rsidR="009472CC" w:rsidRPr="002235F4" w:rsidRDefault="00B64EAA" w:rsidP="00087196">
      <w:pPr>
        <w:jc w:val="center"/>
        <w:rPr>
          <w:rFonts w:ascii="Arial" w:hAnsi="Arial" w:cs="Arial"/>
          <w:b/>
          <w:bCs/>
          <w:sz w:val="36"/>
          <w:szCs w:val="36"/>
        </w:rPr>
      </w:pPr>
      <w:r w:rsidRPr="002235F4">
        <w:rPr>
          <w:rFonts w:ascii="Arial" w:hAnsi="Arial" w:cs="Arial"/>
          <w:b/>
          <w:bCs/>
          <w:sz w:val="36"/>
          <w:szCs w:val="36"/>
        </w:rPr>
        <w:t>warns Cummins</w:t>
      </w:r>
    </w:p>
    <w:bookmarkEnd w:id="1"/>
    <w:p w14:paraId="26C32BB4" w14:textId="77777777" w:rsidR="00B64EAA" w:rsidRPr="002235F4" w:rsidRDefault="00B64EAA" w:rsidP="00B64EAA">
      <w:pPr>
        <w:pStyle w:val="BodyText"/>
        <w:spacing w:after="120" w:line="240" w:lineRule="exact"/>
        <w:jc w:val="both"/>
        <w:rPr>
          <w:b/>
          <w:bCs/>
          <w:sz w:val="36"/>
          <w:szCs w:val="36"/>
          <w:lang w:eastAsia="en-GB"/>
        </w:rPr>
      </w:pPr>
    </w:p>
    <w:p w14:paraId="28705B9A" w14:textId="4119744C" w:rsidR="00B64EAA" w:rsidRPr="002262A6" w:rsidRDefault="00B64EAA" w:rsidP="00B64EAA">
      <w:pPr>
        <w:pStyle w:val="BodyText"/>
        <w:spacing w:after="120" w:line="240" w:lineRule="exact"/>
        <w:jc w:val="both"/>
        <w:rPr>
          <w:sz w:val="20"/>
          <w:szCs w:val="20"/>
        </w:rPr>
      </w:pPr>
      <w:r w:rsidRPr="002262A6">
        <w:rPr>
          <w:sz w:val="20"/>
          <w:szCs w:val="20"/>
        </w:rPr>
        <w:t xml:space="preserve">Counterfeit products illegally make use of </w:t>
      </w:r>
      <w:hyperlink r:id="rId14" w:history="1">
        <w:r w:rsidRPr="000924AA">
          <w:rPr>
            <w:rStyle w:val="Hyperlink"/>
            <w:sz w:val="20"/>
            <w:szCs w:val="20"/>
          </w:rPr>
          <w:t>Cummins</w:t>
        </w:r>
      </w:hyperlink>
      <w:r w:rsidRPr="002262A6">
        <w:rPr>
          <w:sz w:val="20"/>
          <w:szCs w:val="20"/>
        </w:rPr>
        <w:t xml:space="preserve"> trademarks, copyrights and/or patents. A counterfeit product is any </w:t>
      </w:r>
      <w:r w:rsidR="002B0BE1" w:rsidRPr="002262A6">
        <w:rPr>
          <w:sz w:val="20"/>
          <w:szCs w:val="20"/>
        </w:rPr>
        <w:t>N</w:t>
      </w:r>
      <w:r w:rsidRPr="002262A6">
        <w:rPr>
          <w:sz w:val="20"/>
          <w:szCs w:val="20"/>
        </w:rPr>
        <w:t>on-</w:t>
      </w:r>
      <w:r w:rsidR="002B0BE1" w:rsidRPr="002262A6">
        <w:rPr>
          <w:sz w:val="20"/>
          <w:szCs w:val="20"/>
        </w:rPr>
        <w:t>G</w:t>
      </w:r>
      <w:r w:rsidRPr="002262A6">
        <w:rPr>
          <w:sz w:val="20"/>
          <w:szCs w:val="20"/>
        </w:rPr>
        <w:t>enuine product with a Cummins logo, whereas so-called ‘will-fit’ parts are usually reverse-engineered and invariably do not meet Cummins’ specifications. “The performance will not be the same as with genuine parts, given that manufacturing and testing standards are not as stringent,” explains Yazan Abu Khdair, Assistant Product Manager,</w:t>
      </w:r>
      <w:r w:rsidR="00FB0087">
        <w:rPr>
          <w:sz w:val="20"/>
          <w:szCs w:val="20"/>
        </w:rPr>
        <w:t xml:space="preserve"> Africa Middle East</w:t>
      </w:r>
      <w:r w:rsidRPr="002262A6">
        <w:rPr>
          <w:sz w:val="20"/>
          <w:szCs w:val="20"/>
        </w:rPr>
        <w:t xml:space="preserve"> </w:t>
      </w:r>
      <w:r w:rsidR="00FB0087">
        <w:rPr>
          <w:sz w:val="20"/>
          <w:szCs w:val="20"/>
        </w:rPr>
        <w:t>(</w:t>
      </w:r>
      <w:r w:rsidRPr="002262A6">
        <w:rPr>
          <w:sz w:val="20"/>
          <w:szCs w:val="20"/>
        </w:rPr>
        <w:t>AME</w:t>
      </w:r>
      <w:r w:rsidR="00FB0087">
        <w:rPr>
          <w:sz w:val="20"/>
          <w:szCs w:val="20"/>
        </w:rPr>
        <w:t>)</w:t>
      </w:r>
      <w:r w:rsidRPr="002262A6">
        <w:rPr>
          <w:sz w:val="20"/>
          <w:szCs w:val="20"/>
        </w:rPr>
        <w:t xml:space="preserve"> N</w:t>
      </w:r>
      <w:r w:rsidR="00FB0087">
        <w:rPr>
          <w:sz w:val="20"/>
          <w:szCs w:val="20"/>
        </w:rPr>
        <w:t xml:space="preserve">ew and </w:t>
      </w:r>
      <w:r w:rsidRPr="002262A6">
        <w:rPr>
          <w:sz w:val="20"/>
          <w:szCs w:val="20"/>
        </w:rPr>
        <w:t>R</w:t>
      </w:r>
      <w:r w:rsidR="00FB0087">
        <w:rPr>
          <w:sz w:val="20"/>
          <w:szCs w:val="20"/>
        </w:rPr>
        <w:t xml:space="preserve">eCon </w:t>
      </w:r>
      <w:r w:rsidRPr="002262A6">
        <w:rPr>
          <w:sz w:val="20"/>
          <w:szCs w:val="20"/>
        </w:rPr>
        <w:t>P</w:t>
      </w:r>
      <w:r w:rsidR="00FB0087">
        <w:rPr>
          <w:sz w:val="20"/>
          <w:szCs w:val="20"/>
        </w:rPr>
        <w:t>arts (NRP)</w:t>
      </w:r>
      <w:r w:rsidRPr="002262A6">
        <w:rPr>
          <w:sz w:val="20"/>
          <w:szCs w:val="20"/>
        </w:rPr>
        <w:t xml:space="preserve"> Product management team, </w:t>
      </w:r>
      <w:r w:rsidR="00FB0087">
        <w:rPr>
          <w:sz w:val="20"/>
          <w:szCs w:val="20"/>
        </w:rPr>
        <w:t xml:space="preserve">located in </w:t>
      </w:r>
      <w:r w:rsidRPr="002262A6">
        <w:rPr>
          <w:sz w:val="20"/>
          <w:szCs w:val="20"/>
        </w:rPr>
        <w:t>Dubai.</w:t>
      </w:r>
    </w:p>
    <w:p w14:paraId="7976FA29" w14:textId="494BB8CB" w:rsidR="00B64EAA" w:rsidRPr="002262A6" w:rsidRDefault="00B64EAA" w:rsidP="00B64EAA">
      <w:pPr>
        <w:pStyle w:val="BodyText"/>
        <w:spacing w:after="120" w:line="240" w:lineRule="exact"/>
        <w:jc w:val="both"/>
        <w:rPr>
          <w:sz w:val="20"/>
          <w:szCs w:val="20"/>
        </w:rPr>
      </w:pPr>
      <w:r w:rsidRPr="002262A6">
        <w:rPr>
          <w:sz w:val="20"/>
          <w:szCs w:val="20"/>
        </w:rPr>
        <w:t xml:space="preserve">The main reason for using </w:t>
      </w:r>
      <w:r w:rsidR="002B0BE1" w:rsidRPr="002262A6">
        <w:rPr>
          <w:sz w:val="20"/>
          <w:szCs w:val="20"/>
        </w:rPr>
        <w:t>N</w:t>
      </w:r>
      <w:r w:rsidRPr="002262A6">
        <w:rPr>
          <w:sz w:val="20"/>
          <w:szCs w:val="20"/>
        </w:rPr>
        <w:t>on-</w:t>
      </w:r>
      <w:r w:rsidR="002B0BE1" w:rsidRPr="002262A6">
        <w:rPr>
          <w:sz w:val="20"/>
          <w:szCs w:val="20"/>
        </w:rPr>
        <w:t>G</w:t>
      </w:r>
      <w:r w:rsidRPr="002262A6">
        <w:rPr>
          <w:sz w:val="20"/>
          <w:szCs w:val="20"/>
        </w:rPr>
        <w:t>enuine components is to reduce costs, even though this ultimately compromises an engine’s lifespan. Customers are often unaware that not only are they not getting the maximum performance out of their engines, but that future maintenance costs are also increased significantly.</w:t>
      </w:r>
    </w:p>
    <w:p w14:paraId="6467E137" w14:textId="77777777" w:rsidR="00B64EAA" w:rsidRPr="002262A6" w:rsidRDefault="00B64EAA" w:rsidP="00B64EAA">
      <w:pPr>
        <w:pStyle w:val="BodyText"/>
        <w:spacing w:after="120" w:line="240" w:lineRule="exact"/>
        <w:jc w:val="both"/>
        <w:rPr>
          <w:sz w:val="20"/>
          <w:szCs w:val="20"/>
        </w:rPr>
      </w:pPr>
      <w:r w:rsidRPr="002262A6">
        <w:rPr>
          <w:sz w:val="20"/>
          <w:szCs w:val="20"/>
        </w:rPr>
        <w:t>Additional disadvantages are the cost to prematurely replace parts or perform early overhauls, the cost of additional fuel consumption, lost revenue from equipment downtime, costs related to inadequate service support and unwarranted failure costs.</w:t>
      </w:r>
    </w:p>
    <w:p w14:paraId="0037F199" w14:textId="1B239A88" w:rsidR="00B64EAA" w:rsidRPr="002262A6" w:rsidRDefault="00B64EAA" w:rsidP="00B64EAA">
      <w:pPr>
        <w:pStyle w:val="BodyText"/>
        <w:spacing w:after="120" w:line="240" w:lineRule="exact"/>
        <w:jc w:val="both"/>
        <w:rPr>
          <w:sz w:val="20"/>
          <w:szCs w:val="20"/>
        </w:rPr>
      </w:pPr>
      <w:r w:rsidRPr="002262A6">
        <w:rPr>
          <w:sz w:val="20"/>
          <w:szCs w:val="20"/>
        </w:rPr>
        <w:t xml:space="preserve">What should customers be on the lookout for? Often the differences </w:t>
      </w:r>
      <w:r w:rsidR="00300DB3">
        <w:rPr>
          <w:sz w:val="20"/>
          <w:szCs w:val="20"/>
        </w:rPr>
        <w:t xml:space="preserve">between </w:t>
      </w:r>
      <w:r w:rsidR="002B0BE1" w:rsidRPr="002262A6">
        <w:rPr>
          <w:sz w:val="20"/>
          <w:szCs w:val="20"/>
        </w:rPr>
        <w:t>G</w:t>
      </w:r>
      <w:r w:rsidRPr="002262A6">
        <w:rPr>
          <w:sz w:val="20"/>
          <w:szCs w:val="20"/>
        </w:rPr>
        <w:t xml:space="preserve">enuine Cummins parts </w:t>
      </w:r>
      <w:r w:rsidR="00300DB3">
        <w:rPr>
          <w:sz w:val="20"/>
          <w:szCs w:val="20"/>
        </w:rPr>
        <w:t xml:space="preserve">and counterfeit </w:t>
      </w:r>
      <w:r w:rsidR="00362B6B">
        <w:rPr>
          <w:sz w:val="20"/>
          <w:szCs w:val="20"/>
        </w:rPr>
        <w:t xml:space="preserve">parts </w:t>
      </w:r>
      <w:r w:rsidRPr="002262A6">
        <w:rPr>
          <w:sz w:val="20"/>
          <w:szCs w:val="20"/>
        </w:rPr>
        <w:t xml:space="preserve">may or may not be discernible to the naked eye. “The difference between a </w:t>
      </w:r>
      <w:r w:rsidR="002B0BE1" w:rsidRPr="002262A6">
        <w:rPr>
          <w:sz w:val="20"/>
          <w:szCs w:val="20"/>
        </w:rPr>
        <w:t>G</w:t>
      </w:r>
      <w:r w:rsidRPr="002262A6">
        <w:rPr>
          <w:sz w:val="20"/>
          <w:szCs w:val="20"/>
        </w:rPr>
        <w:t xml:space="preserve">enuine Cummins part and a </w:t>
      </w:r>
      <w:r w:rsidR="002B0BE1" w:rsidRPr="002262A6">
        <w:rPr>
          <w:sz w:val="20"/>
          <w:szCs w:val="20"/>
        </w:rPr>
        <w:t>N</w:t>
      </w:r>
      <w:r w:rsidRPr="002262A6">
        <w:rPr>
          <w:sz w:val="20"/>
          <w:szCs w:val="20"/>
        </w:rPr>
        <w:t>on-</w:t>
      </w:r>
      <w:r w:rsidR="002B0BE1" w:rsidRPr="002262A6">
        <w:rPr>
          <w:sz w:val="20"/>
          <w:szCs w:val="20"/>
        </w:rPr>
        <w:t>G</w:t>
      </w:r>
      <w:r w:rsidRPr="002262A6">
        <w:rPr>
          <w:sz w:val="20"/>
          <w:szCs w:val="20"/>
        </w:rPr>
        <w:t>enuine part is not always easy to find just by looking at them. Our recommendation is therefore to always approach your local Cummins distributor or authorised dealer for their expertise, guidance and support,” stresses Abu Khdair.</w:t>
      </w:r>
    </w:p>
    <w:p w14:paraId="7D3C1C4C" w14:textId="77777777" w:rsidR="00B64EAA" w:rsidRPr="002262A6" w:rsidRDefault="00B64EAA" w:rsidP="00B64EAA">
      <w:pPr>
        <w:pStyle w:val="BodyText"/>
        <w:spacing w:after="120" w:line="240" w:lineRule="exact"/>
        <w:jc w:val="both"/>
        <w:rPr>
          <w:sz w:val="20"/>
          <w:szCs w:val="20"/>
        </w:rPr>
      </w:pPr>
      <w:r w:rsidRPr="002262A6">
        <w:rPr>
          <w:sz w:val="20"/>
          <w:szCs w:val="20"/>
        </w:rPr>
        <w:t>Cummins serves customers in about 69 countries and territories through a network of some 45 company-owned and independent distributor locations and about 131 sales and service locations in Africa and the Middle East. An online parts platform offers unique part details, including individual graphics, dimensions, alternative options and a pick list feature, allowing customers to share their selection of parts with any distribution partner.</w:t>
      </w:r>
    </w:p>
    <w:p w14:paraId="061685C7" w14:textId="78EEC9A9" w:rsidR="00B64EAA" w:rsidRPr="002262A6" w:rsidRDefault="00B64EAA" w:rsidP="00B64EAA">
      <w:pPr>
        <w:pStyle w:val="BodyText"/>
        <w:spacing w:after="120" w:line="240" w:lineRule="exact"/>
        <w:jc w:val="both"/>
        <w:rPr>
          <w:sz w:val="20"/>
          <w:szCs w:val="20"/>
        </w:rPr>
      </w:pPr>
      <w:r w:rsidRPr="002262A6">
        <w:rPr>
          <w:sz w:val="20"/>
          <w:szCs w:val="20"/>
        </w:rPr>
        <w:t>Cummins values all of its customers</w:t>
      </w:r>
      <w:r w:rsidR="00F86000">
        <w:rPr>
          <w:sz w:val="20"/>
          <w:szCs w:val="20"/>
        </w:rPr>
        <w:t>. N</w:t>
      </w:r>
      <w:r w:rsidRPr="002262A6">
        <w:rPr>
          <w:sz w:val="20"/>
          <w:szCs w:val="20"/>
        </w:rPr>
        <w:t xml:space="preserve">o matter how small or big, teams ranging from sales </w:t>
      </w:r>
      <w:r w:rsidR="00362B6B">
        <w:rPr>
          <w:sz w:val="20"/>
          <w:szCs w:val="20"/>
        </w:rPr>
        <w:t xml:space="preserve">specialists </w:t>
      </w:r>
      <w:r w:rsidRPr="002262A6">
        <w:rPr>
          <w:sz w:val="20"/>
          <w:szCs w:val="20"/>
        </w:rPr>
        <w:t xml:space="preserve">to technicians </w:t>
      </w:r>
      <w:r w:rsidR="00F86000">
        <w:rPr>
          <w:sz w:val="20"/>
          <w:szCs w:val="20"/>
        </w:rPr>
        <w:t xml:space="preserve">are </w:t>
      </w:r>
      <w:r w:rsidRPr="002262A6">
        <w:rPr>
          <w:sz w:val="20"/>
          <w:szCs w:val="20"/>
        </w:rPr>
        <w:t>at the</w:t>
      </w:r>
      <w:r w:rsidR="00362B6B">
        <w:rPr>
          <w:sz w:val="20"/>
          <w:szCs w:val="20"/>
        </w:rPr>
        <w:t xml:space="preserve"> customer’s</w:t>
      </w:r>
      <w:r w:rsidRPr="002262A6">
        <w:rPr>
          <w:sz w:val="20"/>
          <w:szCs w:val="20"/>
        </w:rPr>
        <w:t xml:space="preserve"> full disposal to provide all required support. “Be it one or 100 engines, reliable operation is critical for any customer, and that is why Cummins recommends using </w:t>
      </w:r>
      <w:r w:rsidR="00B169E1">
        <w:rPr>
          <w:sz w:val="20"/>
          <w:szCs w:val="20"/>
        </w:rPr>
        <w:t>G</w:t>
      </w:r>
      <w:r w:rsidRPr="002262A6">
        <w:rPr>
          <w:sz w:val="20"/>
          <w:szCs w:val="20"/>
        </w:rPr>
        <w:t xml:space="preserve">enuine </w:t>
      </w:r>
      <w:r w:rsidR="00B169E1">
        <w:rPr>
          <w:sz w:val="20"/>
          <w:szCs w:val="20"/>
        </w:rPr>
        <w:t xml:space="preserve">Cummins </w:t>
      </w:r>
      <w:r w:rsidRPr="002262A6">
        <w:rPr>
          <w:sz w:val="20"/>
          <w:szCs w:val="20"/>
        </w:rPr>
        <w:t>parts only,” highlights Abu Khdair.</w:t>
      </w:r>
    </w:p>
    <w:p w14:paraId="2916D007" w14:textId="360FC1AE" w:rsidR="00B64EAA" w:rsidRPr="002262A6" w:rsidRDefault="00BE49D7" w:rsidP="00B64EAA">
      <w:pPr>
        <w:pStyle w:val="BodyText"/>
        <w:spacing w:after="120" w:line="240" w:lineRule="exact"/>
        <w:jc w:val="both"/>
        <w:rPr>
          <w:sz w:val="20"/>
          <w:szCs w:val="20"/>
        </w:rPr>
      </w:pPr>
      <w:r>
        <w:rPr>
          <w:sz w:val="20"/>
          <w:szCs w:val="20"/>
        </w:rPr>
        <w:t>Cummins Genu</w:t>
      </w:r>
      <w:r w:rsidR="00426DC4">
        <w:rPr>
          <w:sz w:val="20"/>
          <w:szCs w:val="20"/>
        </w:rPr>
        <w:t>i</w:t>
      </w:r>
      <w:r w:rsidR="00E166A8">
        <w:rPr>
          <w:sz w:val="20"/>
          <w:szCs w:val="20"/>
        </w:rPr>
        <w:t>ne P</w:t>
      </w:r>
      <w:r w:rsidR="00B64EAA" w:rsidRPr="002262A6">
        <w:rPr>
          <w:sz w:val="20"/>
          <w:szCs w:val="20"/>
        </w:rPr>
        <w:t>arts come with a full factory warranty. The Cummins parts warranty is comprehensive, ensuring peace of mind and financial protection. Every part is backed 100% for parts, labour, progressive damage and consumables, with no deductibles.</w:t>
      </w:r>
    </w:p>
    <w:p w14:paraId="6B3760E0" w14:textId="05C58BE3" w:rsidR="00B64EAA" w:rsidRPr="002235F4" w:rsidRDefault="00B64EAA" w:rsidP="00B64EAA">
      <w:pPr>
        <w:pStyle w:val="BodyText"/>
        <w:spacing w:after="120" w:line="240" w:lineRule="exact"/>
        <w:jc w:val="both"/>
        <w:rPr>
          <w:sz w:val="20"/>
          <w:szCs w:val="20"/>
        </w:rPr>
      </w:pPr>
      <w:r w:rsidRPr="002262A6">
        <w:rPr>
          <w:sz w:val="20"/>
          <w:szCs w:val="20"/>
        </w:rPr>
        <w:t xml:space="preserve">In terms of educating customers about this ongoing issue, the New and ReCon Parts team is continuously releasing marketing material and </w:t>
      </w:r>
      <w:r w:rsidR="005B7068">
        <w:rPr>
          <w:sz w:val="20"/>
          <w:szCs w:val="20"/>
        </w:rPr>
        <w:t xml:space="preserve">holding </w:t>
      </w:r>
      <w:r w:rsidRPr="002262A6">
        <w:rPr>
          <w:sz w:val="20"/>
          <w:szCs w:val="20"/>
        </w:rPr>
        <w:t>training</w:t>
      </w:r>
      <w:r w:rsidR="005B7068">
        <w:rPr>
          <w:sz w:val="20"/>
          <w:szCs w:val="20"/>
        </w:rPr>
        <w:t xml:space="preserve"> </w:t>
      </w:r>
      <w:r w:rsidR="00924F1C" w:rsidRPr="002262A6">
        <w:rPr>
          <w:sz w:val="20"/>
          <w:szCs w:val="20"/>
        </w:rPr>
        <w:t>s</w:t>
      </w:r>
      <w:r w:rsidR="005B7068">
        <w:rPr>
          <w:sz w:val="20"/>
          <w:szCs w:val="20"/>
        </w:rPr>
        <w:t>essions</w:t>
      </w:r>
      <w:r w:rsidRPr="002262A6">
        <w:rPr>
          <w:sz w:val="20"/>
          <w:szCs w:val="20"/>
        </w:rPr>
        <w:t xml:space="preserve">. A demonstration kit is displayed at shows and exhibitions to allow customers to physically see </w:t>
      </w:r>
      <w:r w:rsidR="002B0BE1" w:rsidRPr="002262A6">
        <w:rPr>
          <w:sz w:val="20"/>
          <w:szCs w:val="20"/>
        </w:rPr>
        <w:t>Cummins G</w:t>
      </w:r>
      <w:r w:rsidRPr="002262A6">
        <w:rPr>
          <w:sz w:val="20"/>
          <w:szCs w:val="20"/>
        </w:rPr>
        <w:t xml:space="preserve">enuine and </w:t>
      </w:r>
      <w:r w:rsidR="002B0BE1" w:rsidRPr="002262A6">
        <w:rPr>
          <w:sz w:val="20"/>
          <w:szCs w:val="20"/>
        </w:rPr>
        <w:t>N</w:t>
      </w:r>
      <w:r w:rsidRPr="002262A6">
        <w:rPr>
          <w:sz w:val="20"/>
          <w:szCs w:val="20"/>
        </w:rPr>
        <w:t>on-</w:t>
      </w:r>
      <w:r w:rsidR="002B0BE1" w:rsidRPr="002262A6">
        <w:rPr>
          <w:sz w:val="20"/>
          <w:szCs w:val="20"/>
        </w:rPr>
        <w:t>G</w:t>
      </w:r>
      <w:r w:rsidRPr="002262A6">
        <w:rPr>
          <w:sz w:val="20"/>
          <w:szCs w:val="20"/>
        </w:rPr>
        <w:t>enuine parts side-by-side and get a feel of both products and the critical differences.</w:t>
      </w:r>
    </w:p>
    <w:p w14:paraId="626265C5" w14:textId="77777777" w:rsidR="00ED4D40" w:rsidRDefault="00B64EAA" w:rsidP="00B64EAA">
      <w:pPr>
        <w:pStyle w:val="BodyText"/>
        <w:spacing w:after="120" w:line="240" w:lineRule="exact"/>
        <w:jc w:val="both"/>
        <w:rPr>
          <w:sz w:val="20"/>
          <w:szCs w:val="20"/>
        </w:rPr>
      </w:pPr>
      <w:r w:rsidRPr="002235F4">
        <w:rPr>
          <w:sz w:val="20"/>
          <w:szCs w:val="20"/>
        </w:rPr>
        <w:t xml:space="preserve">Abu Khdair concludes: “Using </w:t>
      </w:r>
      <w:r w:rsidR="002B0BE1">
        <w:rPr>
          <w:sz w:val="20"/>
          <w:szCs w:val="20"/>
        </w:rPr>
        <w:t>N</w:t>
      </w:r>
      <w:r w:rsidRPr="002235F4">
        <w:rPr>
          <w:sz w:val="20"/>
          <w:szCs w:val="20"/>
        </w:rPr>
        <w:t>on-</w:t>
      </w:r>
      <w:r w:rsidR="002B0BE1">
        <w:rPr>
          <w:sz w:val="20"/>
          <w:szCs w:val="20"/>
        </w:rPr>
        <w:t>G</w:t>
      </w:r>
      <w:r w:rsidRPr="002235F4">
        <w:rPr>
          <w:sz w:val="20"/>
          <w:szCs w:val="20"/>
        </w:rPr>
        <w:t xml:space="preserve">enuine parts does more than compromise the performance of your engine. It jeopardises your business and makes it difficult to meet customer expectations. The miniscule amount you save upfront using </w:t>
      </w:r>
      <w:r w:rsidR="002B0BE1">
        <w:rPr>
          <w:sz w:val="20"/>
          <w:szCs w:val="20"/>
        </w:rPr>
        <w:t>N</w:t>
      </w:r>
      <w:r w:rsidRPr="002235F4">
        <w:rPr>
          <w:sz w:val="20"/>
          <w:szCs w:val="20"/>
        </w:rPr>
        <w:t>on</w:t>
      </w:r>
      <w:r w:rsidRPr="002235F4">
        <w:rPr>
          <w:rFonts w:ascii="Cambria Math" w:hAnsi="Cambria Math" w:cs="Cambria Math"/>
          <w:sz w:val="20"/>
          <w:szCs w:val="20"/>
        </w:rPr>
        <w:t>‑</w:t>
      </w:r>
      <w:r w:rsidR="002B0BE1">
        <w:rPr>
          <w:sz w:val="20"/>
          <w:szCs w:val="20"/>
        </w:rPr>
        <w:t>G</w:t>
      </w:r>
      <w:r w:rsidRPr="002235F4">
        <w:rPr>
          <w:sz w:val="20"/>
          <w:szCs w:val="20"/>
        </w:rPr>
        <w:t xml:space="preserve">enuine parts is likely to cost you </w:t>
      </w:r>
      <w:r w:rsidR="00576298">
        <w:rPr>
          <w:sz w:val="20"/>
          <w:szCs w:val="20"/>
        </w:rPr>
        <w:t xml:space="preserve">significantly </w:t>
      </w:r>
      <w:r w:rsidRPr="002235F4">
        <w:rPr>
          <w:sz w:val="20"/>
          <w:szCs w:val="20"/>
        </w:rPr>
        <w:t>down the road.”</w:t>
      </w:r>
      <w:r w:rsidR="00ED4D40">
        <w:rPr>
          <w:sz w:val="20"/>
          <w:szCs w:val="20"/>
        </w:rPr>
        <w:t xml:space="preserve"> </w:t>
      </w:r>
      <w:r w:rsidRPr="002235F4">
        <w:rPr>
          <w:sz w:val="20"/>
          <w:szCs w:val="20"/>
        </w:rPr>
        <w:t xml:space="preserve">When profitability and reputation depend on it, using </w:t>
      </w:r>
      <w:r w:rsidR="00106B0E">
        <w:rPr>
          <w:sz w:val="20"/>
          <w:szCs w:val="20"/>
        </w:rPr>
        <w:t>G</w:t>
      </w:r>
      <w:r w:rsidRPr="002235F4">
        <w:rPr>
          <w:sz w:val="20"/>
          <w:szCs w:val="20"/>
        </w:rPr>
        <w:t>enuine Cummins parts ensures continuous performance</w:t>
      </w:r>
      <w:r w:rsidR="00DC577C">
        <w:rPr>
          <w:sz w:val="20"/>
          <w:szCs w:val="20"/>
        </w:rPr>
        <w:t>.</w:t>
      </w:r>
    </w:p>
    <w:p w14:paraId="12F42347" w14:textId="634ED586" w:rsidR="009472CC" w:rsidRPr="00ED4D40" w:rsidRDefault="00B64EAA" w:rsidP="00B64EAA">
      <w:pPr>
        <w:pStyle w:val="BodyText"/>
        <w:spacing w:after="120" w:line="240" w:lineRule="exact"/>
        <w:jc w:val="both"/>
        <w:rPr>
          <w:b/>
          <w:bCs/>
          <w:sz w:val="20"/>
          <w:szCs w:val="20"/>
        </w:rPr>
      </w:pPr>
      <w:r w:rsidRPr="00ED4D40">
        <w:rPr>
          <w:b/>
          <w:bCs/>
          <w:sz w:val="20"/>
          <w:szCs w:val="20"/>
        </w:rPr>
        <w:t xml:space="preserve">For more information about Genuine </w:t>
      </w:r>
      <w:r w:rsidR="00343896" w:rsidRPr="00ED4D40">
        <w:rPr>
          <w:b/>
          <w:bCs/>
          <w:sz w:val="20"/>
          <w:szCs w:val="20"/>
        </w:rPr>
        <w:t>versus Non-</w:t>
      </w:r>
      <w:r w:rsidR="002B0BE1" w:rsidRPr="00ED4D40">
        <w:rPr>
          <w:b/>
          <w:bCs/>
          <w:sz w:val="20"/>
          <w:szCs w:val="20"/>
        </w:rPr>
        <w:t>G</w:t>
      </w:r>
      <w:r w:rsidR="00343896" w:rsidRPr="00ED4D40">
        <w:rPr>
          <w:b/>
          <w:bCs/>
          <w:sz w:val="20"/>
          <w:szCs w:val="20"/>
        </w:rPr>
        <w:t xml:space="preserve">enuine parts, visit </w:t>
      </w:r>
      <w:r w:rsidR="006A73F8" w:rsidRPr="00ED4D40">
        <w:rPr>
          <w:b/>
          <w:bCs/>
          <w:sz w:val="20"/>
          <w:szCs w:val="20"/>
        </w:rPr>
        <w:t xml:space="preserve">parts.cummins.com </w:t>
      </w:r>
      <w:r w:rsidRPr="00ED4D40">
        <w:rPr>
          <w:b/>
          <w:bCs/>
          <w:sz w:val="20"/>
          <w:szCs w:val="20"/>
        </w:rPr>
        <w:t>or your local Cummins distributor or authorised dealer.</w:t>
      </w:r>
    </w:p>
    <w:p w14:paraId="6149FA12" w14:textId="7F0A3F4B" w:rsidR="00435908" w:rsidRPr="002B0BE1" w:rsidRDefault="00435908" w:rsidP="00B64EAA">
      <w:pPr>
        <w:pStyle w:val="BodyText"/>
        <w:spacing w:after="120" w:line="240" w:lineRule="exact"/>
        <w:jc w:val="both"/>
        <w:rPr>
          <w:b/>
          <w:bCs/>
          <w:sz w:val="20"/>
          <w:szCs w:val="20"/>
        </w:rPr>
      </w:pPr>
      <w:r w:rsidRPr="00435908">
        <w:rPr>
          <w:b/>
          <w:bCs/>
          <w:sz w:val="20"/>
          <w:szCs w:val="20"/>
        </w:rPr>
        <w:t xml:space="preserve">Cummins </w:t>
      </w:r>
      <w:r w:rsidR="002235F4">
        <w:rPr>
          <w:b/>
          <w:bCs/>
          <w:sz w:val="20"/>
          <w:szCs w:val="20"/>
        </w:rPr>
        <w:t xml:space="preserve">AME </w:t>
      </w:r>
      <w:r w:rsidRPr="00435908">
        <w:rPr>
          <w:b/>
          <w:bCs/>
          <w:sz w:val="20"/>
          <w:szCs w:val="20"/>
        </w:rPr>
        <w:t xml:space="preserve">NRP will host a Genuine vs. Non-Genuine Parts </w:t>
      </w:r>
      <w:r w:rsidR="002235F4">
        <w:rPr>
          <w:b/>
          <w:bCs/>
          <w:sz w:val="20"/>
          <w:szCs w:val="20"/>
        </w:rPr>
        <w:t>C</w:t>
      </w:r>
      <w:r w:rsidRPr="00435908">
        <w:rPr>
          <w:b/>
          <w:bCs/>
          <w:sz w:val="20"/>
          <w:szCs w:val="20"/>
        </w:rPr>
        <w:t xml:space="preserve">ustomer </w:t>
      </w:r>
      <w:r w:rsidR="002235F4">
        <w:rPr>
          <w:b/>
          <w:bCs/>
          <w:sz w:val="20"/>
          <w:szCs w:val="20"/>
        </w:rPr>
        <w:t>S</w:t>
      </w:r>
      <w:r w:rsidRPr="00435908">
        <w:rPr>
          <w:b/>
          <w:bCs/>
          <w:sz w:val="20"/>
          <w:szCs w:val="20"/>
        </w:rPr>
        <w:t xml:space="preserve">eminar in May. </w:t>
      </w:r>
      <w:r w:rsidR="002235F4">
        <w:rPr>
          <w:b/>
          <w:bCs/>
          <w:sz w:val="20"/>
          <w:szCs w:val="20"/>
        </w:rPr>
        <w:t xml:space="preserve">More details and a link to register </w:t>
      </w:r>
      <w:r w:rsidRPr="00435908">
        <w:rPr>
          <w:b/>
          <w:bCs/>
          <w:sz w:val="20"/>
          <w:szCs w:val="20"/>
        </w:rPr>
        <w:t>will be made available on our social media pages.</w:t>
      </w:r>
    </w:p>
    <w:bookmarkEnd w:id="0"/>
    <w:p w14:paraId="3AFA1131" w14:textId="77777777" w:rsidR="009472CC" w:rsidRDefault="004C5630" w:rsidP="009472CC">
      <w:pPr>
        <w:pStyle w:val="BodyText"/>
        <w:spacing w:after="120" w:line="240" w:lineRule="exact"/>
        <w:jc w:val="center"/>
        <w:rPr>
          <w:sz w:val="20"/>
          <w:szCs w:val="20"/>
        </w:rPr>
      </w:pPr>
      <w:r>
        <w:rPr>
          <w:sz w:val="20"/>
          <w:szCs w:val="20"/>
        </w:rPr>
        <w:t>—ends—</w:t>
      </w:r>
    </w:p>
    <w:p w14:paraId="267259B2"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0BE7D3CA"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57B4A2DB"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lastRenderedPageBreak/>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47D8876C" w14:textId="77777777" w:rsidR="00C514B0" w:rsidRDefault="00AE1618" w:rsidP="00C514B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58D0083C" w14:textId="77777777" w:rsidR="00C514B0" w:rsidRDefault="00C514B0" w:rsidP="00C514B0">
      <w:pPr>
        <w:pStyle w:val="BodyText"/>
        <w:spacing w:line="240" w:lineRule="exact"/>
        <w:rPr>
          <w:b/>
          <w:bCs/>
          <w:color w:val="333333"/>
          <w:sz w:val="20"/>
          <w:szCs w:val="20"/>
          <w:bdr w:val="none" w:sz="0" w:space="0" w:color="auto" w:frame="1"/>
          <w:shd w:val="clear" w:color="auto" w:fill="FFFFFF"/>
        </w:rPr>
      </w:pPr>
      <w:r w:rsidRPr="00C514B0">
        <w:rPr>
          <w:b/>
          <w:bCs/>
          <w:color w:val="000000"/>
          <w:sz w:val="20"/>
          <w:szCs w:val="20"/>
          <w:lang w:val="en-US"/>
        </w:rPr>
        <w:t>About Cummins Inc.</w:t>
      </w:r>
    </w:p>
    <w:p w14:paraId="3FD8C302" w14:textId="77777777" w:rsidR="00C514B0" w:rsidRPr="00C514B0" w:rsidRDefault="00C514B0" w:rsidP="00C514B0">
      <w:pPr>
        <w:pStyle w:val="BodyText"/>
        <w:spacing w:after="120" w:line="240" w:lineRule="exact"/>
        <w:rPr>
          <w:b/>
          <w:bCs/>
          <w:color w:val="333333"/>
          <w:sz w:val="20"/>
          <w:szCs w:val="20"/>
          <w:bdr w:val="none" w:sz="0" w:space="0" w:color="auto" w:frame="1"/>
          <w:shd w:val="clear" w:color="auto" w:fill="FFFFFF"/>
        </w:rPr>
      </w:pPr>
      <w:r w:rsidRPr="00C514B0">
        <w:rPr>
          <w:color w:val="000000"/>
          <w:sz w:val="20"/>
          <w:szCs w:val="20"/>
          <w:lang w:val="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C514B0">
          <w:rPr>
            <w:rStyle w:val="Hyperlink"/>
            <w:sz w:val="20"/>
            <w:szCs w:val="20"/>
            <w:lang w:val="en-US"/>
          </w:rPr>
          <w:t>cummins.com</w:t>
        </w:r>
      </w:hyperlink>
      <w:r w:rsidRPr="00C514B0">
        <w:rPr>
          <w:color w:val="000000"/>
          <w:sz w:val="20"/>
          <w:szCs w:val="20"/>
          <w:lang w:val="en-US"/>
        </w:rPr>
        <w:t xml:space="preserve">. </w:t>
      </w:r>
    </w:p>
    <w:p w14:paraId="30E5D286" w14:textId="77777777" w:rsidR="00803D23" w:rsidRDefault="00803D23" w:rsidP="00803D23">
      <w:pPr>
        <w:pStyle w:val="BodyText"/>
        <w:spacing w:line="240" w:lineRule="exact"/>
        <w:rPr>
          <w:b/>
          <w:sz w:val="20"/>
          <w:szCs w:val="20"/>
        </w:rPr>
      </w:pPr>
      <w:r>
        <w:rPr>
          <w:b/>
          <w:sz w:val="20"/>
          <w:szCs w:val="20"/>
        </w:rPr>
        <w:t>Cummins Contact</w:t>
      </w:r>
    </w:p>
    <w:p w14:paraId="7BCA1BBE" w14:textId="77777777" w:rsidR="00803D23" w:rsidRDefault="00803D23" w:rsidP="00803D23">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139749A7" w14:textId="77777777" w:rsidR="00803D23" w:rsidRDefault="00803D23" w:rsidP="00803D23">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2DF14870" w14:textId="77777777" w:rsidR="00803D23" w:rsidRDefault="00803D23" w:rsidP="00803D23">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1C74B014" w14:textId="77777777" w:rsidR="00803D23" w:rsidRDefault="00803D23" w:rsidP="00803D23">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4393BC5E" w14:textId="77777777" w:rsidR="00803D23" w:rsidRDefault="00803D23" w:rsidP="00803D23">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15AE3878" w14:textId="77777777" w:rsidR="00803D23" w:rsidRDefault="00803D23" w:rsidP="00803D23">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19" w:history="1">
        <w:r>
          <w:rPr>
            <w:rStyle w:val="Hyperlink"/>
            <w:sz w:val="20"/>
            <w:szCs w:val="20"/>
            <w:lang w:val="en-US"/>
          </w:rPr>
          <w:t>Ame.abo.communication@cummins.com</w:t>
        </w:r>
      </w:hyperlink>
    </w:p>
    <w:p w14:paraId="57B910A9" w14:textId="77777777" w:rsidR="00803D23" w:rsidRDefault="00803D23" w:rsidP="00803D23">
      <w:pPr>
        <w:pStyle w:val="BodyText"/>
        <w:spacing w:before="240" w:line="240" w:lineRule="exact"/>
        <w:rPr>
          <w:color w:val="000000"/>
          <w:sz w:val="20"/>
          <w:szCs w:val="20"/>
        </w:rPr>
      </w:pPr>
      <w:r>
        <w:rPr>
          <w:b/>
          <w:sz w:val="20"/>
          <w:szCs w:val="20"/>
        </w:rPr>
        <w:t>Media Contact</w:t>
      </w:r>
    </w:p>
    <w:p w14:paraId="71C0FEA8" w14:textId="77777777" w:rsidR="00803D23" w:rsidRDefault="00803D23" w:rsidP="00803D23">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13F65604" w14:textId="77777777" w:rsidR="00803D23" w:rsidRDefault="00803D23" w:rsidP="00803D23">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6C4E88FA" w14:textId="77777777" w:rsidR="00803D23" w:rsidRDefault="00803D23" w:rsidP="00803D23">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1BE9E17F" w14:textId="77777777" w:rsidR="00803D23" w:rsidRDefault="00803D23" w:rsidP="00803D23">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767C9695" w14:textId="77777777" w:rsidR="00803D23" w:rsidRDefault="00803D23" w:rsidP="00803D23">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24A9BCFB" w14:textId="77777777" w:rsidR="00803D23" w:rsidRDefault="00803D23" w:rsidP="00803D23">
      <w:pPr>
        <w:autoSpaceDE w:val="0"/>
        <w:autoSpaceDN w:val="0"/>
        <w:spacing w:line="240" w:lineRule="exact"/>
        <w:jc w:val="both"/>
        <w:rPr>
          <w:rFonts w:ascii="Arial" w:hAnsi="Arial" w:cs="Arial"/>
          <w:sz w:val="20"/>
          <w:szCs w:val="20"/>
          <w:lang w:eastAsia="en-US"/>
        </w:rPr>
      </w:pPr>
      <w:hyperlink r:id="rId20" w:history="1">
        <w:r>
          <w:rPr>
            <w:rStyle w:val="Hyperlink"/>
            <w:sz w:val="20"/>
            <w:szCs w:val="20"/>
            <w:lang w:eastAsia="en-US"/>
          </w:rPr>
          <w:t>nomvelo@ngage.co.za</w:t>
        </w:r>
      </w:hyperlink>
    </w:p>
    <w:p w14:paraId="1EC39D90" w14:textId="77777777" w:rsidR="00803D23" w:rsidRDefault="00803D23" w:rsidP="00803D23">
      <w:pPr>
        <w:autoSpaceDE w:val="0"/>
        <w:autoSpaceDN w:val="0"/>
        <w:spacing w:line="240" w:lineRule="exact"/>
        <w:jc w:val="both"/>
        <w:rPr>
          <w:rFonts w:ascii="Arial" w:hAnsi="Arial" w:cs="Arial"/>
          <w:sz w:val="20"/>
          <w:szCs w:val="20"/>
          <w:lang w:eastAsia="en-US"/>
        </w:rPr>
      </w:pPr>
      <w:hyperlink r:id="rId21" w:history="1">
        <w:r>
          <w:rPr>
            <w:rStyle w:val="Hyperlink"/>
            <w:sz w:val="20"/>
            <w:szCs w:val="20"/>
            <w:lang w:eastAsia="en-US"/>
          </w:rPr>
          <w:t>www.ngage.co.za</w:t>
        </w:r>
      </w:hyperlink>
    </w:p>
    <w:p w14:paraId="13B30D36" w14:textId="401641C4" w:rsidR="007F21F3" w:rsidRPr="00074F44" w:rsidRDefault="007F21F3" w:rsidP="00803D23">
      <w:pPr>
        <w:autoSpaceDE w:val="0"/>
        <w:autoSpaceDN w:val="0"/>
        <w:spacing w:line="240" w:lineRule="exact"/>
        <w:rPr>
          <w:rFonts w:ascii="Arial" w:hAnsi="Arial" w:cs="Arial"/>
          <w:sz w:val="20"/>
          <w:szCs w:val="20"/>
          <w:lang w:eastAsia="en-US"/>
        </w:rPr>
      </w:pPr>
    </w:p>
    <w:sectPr w:rsidR="007F21F3" w:rsidRPr="00074F44" w:rsidSect="0080186C">
      <w:headerReference w:type="even" r:id="rId22"/>
      <w:headerReference w:type="default" r:id="rId23"/>
      <w:footerReference w:type="even" r:id="rId24"/>
      <w:footerReference w:type="default" r:id="rId25"/>
      <w:headerReference w:type="first" r:id="rId26"/>
      <w:footerReference w:type="first" r:id="rId27"/>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D384" w14:textId="77777777" w:rsidR="006C77B6" w:rsidRDefault="006C77B6">
      <w:r>
        <w:separator/>
      </w:r>
    </w:p>
  </w:endnote>
  <w:endnote w:type="continuationSeparator" w:id="0">
    <w:p w14:paraId="1D6A16AD" w14:textId="77777777" w:rsidR="006C77B6" w:rsidRDefault="006C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2E74" w14:textId="77777777" w:rsidR="00D31AED" w:rsidRDefault="00D31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06DF1" w14:textId="77777777" w:rsidR="00D31AED" w:rsidRDefault="00D31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7C7C" w14:textId="77777777" w:rsidR="00D31AED" w:rsidRDefault="00D3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8E1FE" w14:textId="77777777" w:rsidR="006C77B6" w:rsidRDefault="006C77B6">
      <w:r>
        <w:separator/>
      </w:r>
    </w:p>
  </w:footnote>
  <w:footnote w:type="continuationSeparator" w:id="0">
    <w:p w14:paraId="1DFA38C2" w14:textId="77777777" w:rsidR="006C77B6" w:rsidRDefault="006C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06493" w14:textId="77777777" w:rsidR="00D31AED" w:rsidRDefault="00D31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A080" w14:textId="77777777" w:rsidR="00204B63" w:rsidRDefault="00087196">
    <w:pPr>
      <w:pStyle w:val="Header"/>
    </w:pPr>
    <w:r>
      <w:rPr>
        <w:noProof/>
        <w:lang w:val="en-ZA" w:eastAsia="en-ZA"/>
      </w:rPr>
      <w:drawing>
        <wp:anchor distT="0" distB="0" distL="114300" distR="114300" simplePos="0" relativeHeight="251657728" behindDoc="0" locked="0" layoutInCell="1" allowOverlap="1" wp14:anchorId="04D0E4B2" wp14:editId="5CE240BA">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5C91" w14:textId="77777777" w:rsidR="00D31AED" w:rsidRDefault="00D31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5348"/>
    <w:rsid w:val="00020D54"/>
    <w:rsid w:val="00033FDB"/>
    <w:rsid w:val="000400E3"/>
    <w:rsid w:val="00041242"/>
    <w:rsid w:val="00045444"/>
    <w:rsid w:val="00074F44"/>
    <w:rsid w:val="00077F4B"/>
    <w:rsid w:val="0008538A"/>
    <w:rsid w:val="00087196"/>
    <w:rsid w:val="000907BC"/>
    <w:rsid w:val="000924AA"/>
    <w:rsid w:val="000927E5"/>
    <w:rsid w:val="000A0C54"/>
    <w:rsid w:val="000A24C4"/>
    <w:rsid w:val="000B2C2A"/>
    <w:rsid w:val="000C5A8A"/>
    <w:rsid w:val="000C6B56"/>
    <w:rsid w:val="000D3CAD"/>
    <w:rsid w:val="000D7102"/>
    <w:rsid w:val="000F5BA4"/>
    <w:rsid w:val="00106B0E"/>
    <w:rsid w:val="001165CA"/>
    <w:rsid w:val="001227E5"/>
    <w:rsid w:val="00140154"/>
    <w:rsid w:val="00140C22"/>
    <w:rsid w:val="001441F8"/>
    <w:rsid w:val="001463B1"/>
    <w:rsid w:val="00161489"/>
    <w:rsid w:val="001662BD"/>
    <w:rsid w:val="00170E4C"/>
    <w:rsid w:val="00176F36"/>
    <w:rsid w:val="00184094"/>
    <w:rsid w:val="00187AD9"/>
    <w:rsid w:val="00194A2F"/>
    <w:rsid w:val="001A26E2"/>
    <w:rsid w:val="001C0A77"/>
    <w:rsid w:val="001D00E6"/>
    <w:rsid w:val="001E1FA1"/>
    <w:rsid w:val="001E326C"/>
    <w:rsid w:val="001E4226"/>
    <w:rsid w:val="001E626C"/>
    <w:rsid w:val="001E65A9"/>
    <w:rsid w:val="001F3C1C"/>
    <w:rsid w:val="001F3D48"/>
    <w:rsid w:val="001F3EA5"/>
    <w:rsid w:val="00200CCA"/>
    <w:rsid w:val="00204B63"/>
    <w:rsid w:val="002235F4"/>
    <w:rsid w:val="00224874"/>
    <w:rsid w:val="00224D81"/>
    <w:rsid w:val="002262A6"/>
    <w:rsid w:val="002450B0"/>
    <w:rsid w:val="0025148E"/>
    <w:rsid w:val="002570CC"/>
    <w:rsid w:val="00264741"/>
    <w:rsid w:val="002723FD"/>
    <w:rsid w:val="002751B9"/>
    <w:rsid w:val="002A36B7"/>
    <w:rsid w:val="002A483F"/>
    <w:rsid w:val="002B0BE1"/>
    <w:rsid w:val="002D50EA"/>
    <w:rsid w:val="002E2936"/>
    <w:rsid w:val="002E65AF"/>
    <w:rsid w:val="002E7CE4"/>
    <w:rsid w:val="0030005A"/>
    <w:rsid w:val="00300DB3"/>
    <w:rsid w:val="003056B9"/>
    <w:rsid w:val="0032297A"/>
    <w:rsid w:val="00343896"/>
    <w:rsid w:val="00352A25"/>
    <w:rsid w:val="0035507C"/>
    <w:rsid w:val="00355220"/>
    <w:rsid w:val="00362B6B"/>
    <w:rsid w:val="0036561E"/>
    <w:rsid w:val="0037035A"/>
    <w:rsid w:val="00386788"/>
    <w:rsid w:val="00387CE9"/>
    <w:rsid w:val="00390592"/>
    <w:rsid w:val="00396BDF"/>
    <w:rsid w:val="003A12BC"/>
    <w:rsid w:val="003A2684"/>
    <w:rsid w:val="003A4ED3"/>
    <w:rsid w:val="003A7D3F"/>
    <w:rsid w:val="003B16BE"/>
    <w:rsid w:val="003C09A1"/>
    <w:rsid w:val="003F5A7E"/>
    <w:rsid w:val="00414DD0"/>
    <w:rsid w:val="00417A38"/>
    <w:rsid w:val="00423C00"/>
    <w:rsid w:val="00426DC4"/>
    <w:rsid w:val="00435908"/>
    <w:rsid w:val="00445F56"/>
    <w:rsid w:val="00461DAB"/>
    <w:rsid w:val="00466614"/>
    <w:rsid w:val="00473FC8"/>
    <w:rsid w:val="004755FB"/>
    <w:rsid w:val="00477C5B"/>
    <w:rsid w:val="00491966"/>
    <w:rsid w:val="00492FBE"/>
    <w:rsid w:val="0049440E"/>
    <w:rsid w:val="0049712E"/>
    <w:rsid w:val="004A6B22"/>
    <w:rsid w:val="004A7EB2"/>
    <w:rsid w:val="004C08FD"/>
    <w:rsid w:val="004C55C5"/>
    <w:rsid w:val="004C5630"/>
    <w:rsid w:val="004D3EE7"/>
    <w:rsid w:val="004D55B4"/>
    <w:rsid w:val="004D6E4A"/>
    <w:rsid w:val="004E0399"/>
    <w:rsid w:val="004E2F52"/>
    <w:rsid w:val="004E51E1"/>
    <w:rsid w:val="004E6BF4"/>
    <w:rsid w:val="005008DA"/>
    <w:rsid w:val="00523436"/>
    <w:rsid w:val="00525BAE"/>
    <w:rsid w:val="00533548"/>
    <w:rsid w:val="00535C45"/>
    <w:rsid w:val="0053658B"/>
    <w:rsid w:val="00543232"/>
    <w:rsid w:val="00552604"/>
    <w:rsid w:val="00561995"/>
    <w:rsid w:val="005624C1"/>
    <w:rsid w:val="0056756C"/>
    <w:rsid w:val="00573DA9"/>
    <w:rsid w:val="00576298"/>
    <w:rsid w:val="00592B22"/>
    <w:rsid w:val="005A314F"/>
    <w:rsid w:val="005B7068"/>
    <w:rsid w:val="005D3358"/>
    <w:rsid w:val="005E5BDE"/>
    <w:rsid w:val="005F0D94"/>
    <w:rsid w:val="005F7F54"/>
    <w:rsid w:val="0061457F"/>
    <w:rsid w:val="0063086E"/>
    <w:rsid w:val="006326D0"/>
    <w:rsid w:val="00633048"/>
    <w:rsid w:val="00657101"/>
    <w:rsid w:val="006602F6"/>
    <w:rsid w:val="006678C1"/>
    <w:rsid w:val="00680223"/>
    <w:rsid w:val="00682772"/>
    <w:rsid w:val="00687B21"/>
    <w:rsid w:val="00694F22"/>
    <w:rsid w:val="006A73F8"/>
    <w:rsid w:val="006C0B5A"/>
    <w:rsid w:val="006C5BD2"/>
    <w:rsid w:val="006C77B6"/>
    <w:rsid w:val="006D4F4E"/>
    <w:rsid w:val="006E6D86"/>
    <w:rsid w:val="006E7D32"/>
    <w:rsid w:val="006F398C"/>
    <w:rsid w:val="007115AB"/>
    <w:rsid w:val="00720C57"/>
    <w:rsid w:val="007213F7"/>
    <w:rsid w:val="00732B79"/>
    <w:rsid w:val="00735F3E"/>
    <w:rsid w:val="007401AC"/>
    <w:rsid w:val="00741647"/>
    <w:rsid w:val="0076109C"/>
    <w:rsid w:val="00773067"/>
    <w:rsid w:val="00780264"/>
    <w:rsid w:val="007A0FCA"/>
    <w:rsid w:val="007A3F42"/>
    <w:rsid w:val="007B7249"/>
    <w:rsid w:val="007D5D8E"/>
    <w:rsid w:val="007F21F3"/>
    <w:rsid w:val="007F6E37"/>
    <w:rsid w:val="0080186C"/>
    <w:rsid w:val="00803D23"/>
    <w:rsid w:val="00823DD9"/>
    <w:rsid w:val="00824A2A"/>
    <w:rsid w:val="00843B6F"/>
    <w:rsid w:val="00862D57"/>
    <w:rsid w:val="00865A92"/>
    <w:rsid w:val="0087089A"/>
    <w:rsid w:val="00876836"/>
    <w:rsid w:val="00892F3F"/>
    <w:rsid w:val="00894571"/>
    <w:rsid w:val="008B0A4E"/>
    <w:rsid w:val="008B284A"/>
    <w:rsid w:val="008B5DE2"/>
    <w:rsid w:val="008D2ABA"/>
    <w:rsid w:val="008D47B2"/>
    <w:rsid w:val="008E2443"/>
    <w:rsid w:val="008E7D50"/>
    <w:rsid w:val="008F0D67"/>
    <w:rsid w:val="008F4B68"/>
    <w:rsid w:val="008F5F65"/>
    <w:rsid w:val="009060B8"/>
    <w:rsid w:val="00910021"/>
    <w:rsid w:val="00920A76"/>
    <w:rsid w:val="0092137A"/>
    <w:rsid w:val="00924F1C"/>
    <w:rsid w:val="00926E90"/>
    <w:rsid w:val="0093182D"/>
    <w:rsid w:val="00934DD4"/>
    <w:rsid w:val="00936843"/>
    <w:rsid w:val="009373CF"/>
    <w:rsid w:val="009375B6"/>
    <w:rsid w:val="00941D6C"/>
    <w:rsid w:val="00942F28"/>
    <w:rsid w:val="00944A92"/>
    <w:rsid w:val="009472CC"/>
    <w:rsid w:val="009526F6"/>
    <w:rsid w:val="009675D8"/>
    <w:rsid w:val="0098293F"/>
    <w:rsid w:val="00984A11"/>
    <w:rsid w:val="00996087"/>
    <w:rsid w:val="009A00F6"/>
    <w:rsid w:val="009A3E79"/>
    <w:rsid w:val="009B1ADA"/>
    <w:rsid w:val="009B2216"/>
    <w:rsid w:val="009C5317"/>
    <w:rsid w:val="009C7A19"/>
    <w:rsid w:val="009D320C"/>
    <w:rsid w:val="009E6B58"/>
    <w:rsid w:val="00A06511"/>
    <w:rsid w:val="00A11C3C"/>
    <w:rsid w:val="00A22E92"/>
    <w:rsid w:val="00A2714A"/>
    <w:rsid w:val="00A4273B"/>
    <w:rsid w:val="00A45A3F"/>
    <w:rsid w:val="00A52709"/>
    <w:rsid w:val="00A67622"/>
    <w:rsid w:val="00A7782D"/>
    <w:rsid w:val="00A80CB3"/>
    <w:rsid w:val="00A86F01"/>
    <w:rsid w:val="00A94188"/>
    <w:rsid w:val="00A95916"/>
    <w:rsid w:val="00A97F06"/>
    <w:rsid w:val="00AA2CFB"/>
    <w:rsid w:val="00AA2DB8"/>
    <w:rsid w:val="00AB2AD8"/>
    <w:rsid w:val="00AD3AB8"/>
    <w:rsid w:val="00AE1618"/>
    <w:rsid w:val="00AE2FB1"/>
    <w:rsid w:val="00AE3DD6"/>
    <w:rsid w:val="00AE7650"/>
    <w:rsid w:val="00AE7CC7"/>
    <w:rsid w:val="00B0183D"/>
    <w:rsid w:val="00B12290"/>
    <w:rsid w:val="00B14834"/>
    <w:rsid w:val="00B169E1"/>
    <w:rsid w:val="00B2076E"/>
    <w:rsid w:val="00B21380"/>
    <w:rsid w:val="00B25651"/>
    <w:rsid w:val="00B309B3"/>
    <w:rsid w:val="00B35D63"/>
    <w:rsid w:val="00B35F5C"/>
    <w:rsid w:val="00B4021E"/>
    <w:rsid w:val="00B545AA"/>
    <w:rsid w:val="00B57F89"/>
    <w:rsid w:val="00B6345F"/>
    <w:rsid w:val="00B63926"/>
    <w:rsid w:val="00B64EAA"/>
    <w:rsid w:val="00B66781"/>
    <w:rsid w:val="00B673B9"/>
    <w:rsid w:val="00B745E3"/>
    <w:rsid w:val="00B7640C"/>
    <w:rsid w:val="00B76F14"/>
    <w:rsid w:val="00B8246E"/>
    <w:rsid w:val="00B917CE"/>
    <w:rsid w:val="00B96780"/>
    <w:rsid w:val="00BA68F6"/>
    <w:rsid w:val="00BB0B0D"/>
    <w:rsid w:val="00BC05A8"/>
    <w:rsid w:val="00BC1FF2"/>
    <w:rsid w:val="00BD08BC"/>
    <w:rsid w:val="00BD492B"/>
    <w:rsid w:val="00BE49D7"/>
    <w:rsid w:val="00BE4E09"/>
    <w:rsid w:val="00BF148B"/>
    <w:rsid w:val="00BF738E"/>
    <w:rsid w:val="00BF7538"/>
    <w:rsid w:val="00C1001F"/>
    <w:rsid w:val="00C2268C"/>
    <w:rsid w:val="00C30814"/>
    <w:rsid w:val="00C30BA0"/>
    <w:rsid w:val="00C514B0"/>
    <w:rsid w:val="00CA3B7B"/>
    <w:rsid w:val="00CA4790"/>
    <w:rsid w:val="00CB03D5"/>
    <w:rsid w:val="00CB3467"/>
    <w:rsid w:val="00CF0D09"/>
    <w:rsid w:val="00CF388F"/>
    <w:rsid w:val="00CF3AA0"/>
    <w:rsid w:val="00CF5CAF"/>
    <w:rsid w:val="00CF65FC"/>
    <w:rsid w:val="00D30A32"/>
    <w:rsid w:val="00D31AED"/>
    <w:rsid w:val="00D44E40"/>
    <w:rsid w:val="00D52A30"/>
    <w:rsid w:val="00D569A0"/>
    <w:rsid w:val="00D83F11"/>
    <w:rsid w:val="00DC3C32"/>
    <w:rsid w:val="00DC531A"/>
    <w:rsid w:val="00DC577C"/>
    <w:rsid w:val="00DD039A"/>
    <w:rsid w:val="00DD225C"/>
    <w:rsid w:val="00DD3E7E"/>
    <w:rsid w:val="00DD5B51"/>
    <w:rsid w:val="00DE5E19"/>
    <w:rsid w:val="00DF3BF9"/>
    <w:rsid w:val="00E12CD7"/>
    <w:rsid w:val="00E133A0"/>
    <w:rsid w:val="00E156FF"/>
    <w:rsid w:val="00E166A8"/>
    <w:rsid w:val="00E242BB"/>
    <w:rsid w:val="00E2731A"/>
    <w:rsid w:val="00E327AA"/>
    <w:rsid w:val="00E36BC7"/>
    <w:rsid w:val="00E438FD"/>
    <w:rsid w:val="00E448A8"/>
    <w:rsid w:val="00E45BCB"/>
    <w:rsid w:val="00E524BF"/>
    <w:rsid w:val="00E67AA2"/>
    <w:rsid w:val="00E67CD6"/>
    <w:rsid w:val="00E7222C"/>
    <w:rsid w:val="00E730F9"/>
    <w:rsid w:val="00E741B0"/>
    <w:rsid w:val="00EA73ED"/>
    <w:rsid w:val="00EA7A75"/>
    <w:rsid w:val="00ED4D40"/>
    <w:rsid w:val="00EE154B"/>
    <w:rsid w:val="00EF3E19"/>
    <w:rsid w:val="00EF694E"/>
    <w:rsid w:val="00F11EC4"/>
    <w:rsid w:val="00F153C1"/>
    <w:rsid w:val="00F254F7"/>
    <w:rsid w:val="00F35864"/>
    <w:rsid w:val="00F36BE7"/>
    <w:rsid w:val="00F37AA2"/>
    <w:rsid w:val="00F42C1B"/>
    <w:rsid w:val="00F44DEC"/>
    <w:rsid w:val="00F56D0E"/>
    <w:rsid w:val="00F67A87"/>
    <w:rsid w:val="00F71EE2"/>
    <w:rsid w:val="00F77E1C"/>
    <w:rsid w:val="00F86000"/>
    <w:rsid w:val="00F95B70"/>
    <w:rsid w:val="00FA1E5E"/>
    <w:rsid w:val="00FB0087"/>
    <w:rsid w:val="00FB2026"/>
    <w:rsid w:val="00FB283C"/>
    <w:rsid w:val="00FD184B"/>
    <w:rsid w:val="00FE184F"/>
    <w:rsid w:val="00FE1871"/>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F8EC5"/>
  <w15:chartTrackingRefBased/>
  <w15:docId w15:val="{25F56301-40A2-4DD7-B7E0-DC1935C7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uiPriority w:val="99"/>
    <w:semiHidden/>
    <w:unhideWhenUsed/>
    <w:rsid w:val="00C514B0"/>
    <w:rPr>
      <w:color w:val="605E5C"/>
      <w:shd w:val="clear" w:color="auto" w:fill="E1DFDD"/>
    </w:rPr>
  </w:style>
  <w:style w:type="character" w:customStyle="1" w:styleId="UnresolvedMention">
    <w:name w:val="Unresolved Mention"/>
    <w:basedOn w:val="DefaultParagraphFont"/>
    <w:uiPriority w:val="99"/>
    <w:semiHidden/>
    <w:unhideWhenUsed/>
    <w:rsid w:val="00ED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ummin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witter.com/Cummins_Af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ummins.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53ed34d-b75e-4dcd-af8b-2871378cbb82" ContentTypeId="0x010100D6DB4AC788A74237AC66E75E8A04265F02"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Saved xmlns="http://schemas.microsoft.com/sharepoint/v3" xsi:nil="true"/>
    <_dlc_ExpireDate xmlns="http://schemas.microsoft.com/sharepoint/v3">2024-04-20T17:08:37+00:00</_dlc_ExpireDat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5C0F-135B-4B32-AD73-ADD68AF1D437}">
  <ds:schemaRefs>
    <ds:schemaRef ds:uri="office.server.policy"/>
  </ds:schemaRefs>
</ds:datastoreItem>
</file>

<file path=customXml/itemProps2.xml><?xml version="1.0" encoding="utf-8"?>
<ds:datastoreItem xmlns:ds="http://schemas.openxmlformats.org/officeDocument/2006/customXml" ds:itemID="{6241FF36-23EA-46E2-9132-588A7B9A584E}">
  <ds:schemaRefs>
    <ds:schemaRef ds:uri="http://schemas.microsoft.com/sharepoint/events"/>
  </ds:schemaRefs>
</ds:datastoreItem>
</file>

<file path=customXml/itemProps3.xml><?xml version="1.0" encoding="utf-8"?>
<ds:datastoreItem xmlns:ds="http://schemas.openxmlformats.org/officeDocument/2006/customXml" ds:itemID="{4C4C15F1-D010-4D7B-80FA-871EE9A9EF2F}">
  <ds:schemaRefs>
    <ds:schemaRef ds:uri="http://schemas.microsoft.com/sharepoint/v3/contenttype/forms"/>
  </ds:schemaRefs>
</ds:datastoreItem>
</file>

<file path=customXml/itemProps4.xml><?xml version="1.0" encoding="utf-8"?>
<ds:datastoreItem xmlns:ds="http://schemas.openxmlformats.org/officeDocument/2006/customXml" ds:itemID="{1A7190E8-66AE-409E-A3F4-6DFF0471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1725A-044C-464D-867A-06324530A0F9}">
  <ds:schemaRefs>
    <ds:schemaRef ds:uri="Microsoft.SharePoint.Taxonomy.ContentTypeSync"/>
  </ds:schemaRefs>
</ds:datastoreItem>
</file>

<file path=customXml/itemProps6.xml><?xml version="1.0" encoding="utf-8"?>
<ds:datastoreItem xmlns:ds="http://schemas.openxmlformats.org/officeDocument/2006/customXml" ds:itemID="{F73199FD-E485-40BB-9C66-392048CFC3B1}">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7.xml><?xml version="1.0" encoding="utf-8"?>
<ds:datastoreItem xmlns:ds="http://schemas.openxmlformats.org/officeDocument/2006/customXml" ds:itemID="{3D341F88-9369-4A74-9D94-C1B218C0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Links>
    <vt:vector size="48" baseType="variant">
      <vt:variant>
        <vt:i4>7143531</vt:i4>
      </vt:variant>
      <vt:variant>
        <vt:i4>21</vt:i4>
      </vt:variant>
      <vt:variant>
        <vt:i4>0</vt:i4>
      </vt:variant>
      <vt:variant>
        <vt:i4>5</vt:i4>
      </vt:variant>
      <vt:variant>
        <vt:lpwstr>http://www.ngage.co.za/</vt:lpwstr>
      </vt:variant>
      <vt:variant>
        <vt:lpwstr/>
      </vt:variant>
      <vt:variant>
        <vt:i4>3866693</vt:i4>
      </vt:variant>
      <vt:variant>
        <vt:i4>18</vt:i4>
      </vt:variant>
      <vt:variant>
        <vt:i4>0</vt:i4>
      </vt:variant>
      <vt:variant>
        <vt:i4>5</vt:i4>
      </vt:variant>
      <vt:variant>
        <vt:lpwstr>mailto:thapelo@ngage.co.za</vt:lpwstr>
      </vt:variant>
      <vt:variant>
        <vt:lpwstr/>
      </vt:variant>
      <vt:variant>
        <vt:i4>1572961</vt:i4>
      </vt:variant>
      <vt:variant>
        <vt:i4>15</vt:i4>
      </vt:variant>
      <vt:variant>
        <vt:i4>0</vt:i4>
      </vt:variant>
      <vt:variant>
        <vt:i4>5</vt:i4>
      </vt:variant>
      <vt:variant>
        <vt:lpwstr>mailto:sbu.gule@cummins.com</vt:lpwstr>
      </vt:variant>
      <vt:variant>
        <vt:lpwstr/>
      </vt:variant>
      <vt:variant>
        <vt:i4>8323186</vt:i4>
      </vt:variant>
      <vt:variant>
        <vt:i4>12</vt:i4>
      </vt:variant>
      <vt:variant>
        <vt:i4>0</vt:i4>
      </vt:variant>
      <vt:variant>
        <vt:i4>5</vt:i4>
      </vt:variant>
      <vt:variant>
        <vt:lpwstr>http://www.isuzu.co.jp/</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2020-10-13T10:58:00Z</cp:lastPrinted>
  <dcterms:created xsi:type="dcterms:W3CDTF">2022-01-14T12:10:00Z</dcterms:created>
  <dcterms:modified xsi:type="dcterms:W3CDTF">2022-01-14T12:10:00Z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Location">
    <vt:lpwstr>8;#Africa-Middle East ABO|d3d55af8-a4c4-4ba9-9fa5-3a6c65bea3a2</vt:lpwstr>
  </property>
  <property fmtid="{D5CDD505-2E9C-101B-9397-08002B2CF9AE}" pid="5" name="CUClassification">
    <vt:lpwstr>4;#Internal use only|c22c3a8f-c8ce-43fa-ae03-fa8f3cf5b121</vt:lpwstr>
  </property>
  <property fmtid="{D5CDD505-2E9C-101B-9397-08002B2CF9AE}" pid="6" name="CUFunction">
    <vt:lpwstr>7;#Communications|772a6922-610b-4c0a-9a1a-5f195efe1b0d;#6;#Marketing|813652f9-a439-49f7-83a0-9cef82b41ff3</vt:lpwstr>
  </property>
  <property fmtid="{D5CDD505-2E9C-101B-9397-08002B2CF9AE}" pid="7" name="CUContentCategories">
    <vt:lpwstr/>
  </property>
  <property fmtid="{D5CDD505-2E9C-101B-9397-08002B2CF9AE}" pid="8" name="CUDocumentType">
    <vt:lpwstr/>
  </property>
  <property fmtid="{D5CDD505-2E9C-101B-9397-08002B2CF9AE}" pid="9" name="CUBusinessUnit">
    <vt:lpwstr>5;#Corporate|78f116de-89c6-461f-ac9e-46c1249c8e20</vt:lpwstr>
  </property>
  <property fmtid="{D5CDD505-2E9C-101B-9397-08002B2CF9AE}" pid="10" name="_dlc_policyId">
    <vt:lpwstr>0x010100D6DB4AC788A74237AC66E75E8A04265F02|2042549415</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