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49DD" w14:textId="4B5D624D" w:rsidR="000E318C" w:rsidRPr="00961C84" w:rsidRDefault="00101DF1" w:rsidP="00D207B1">
      <w:pPr>
        <w:pStyle w:val="CategoryTitle"/>
        <w:suppressAutoHyphens/>
        <w:rPr>
          <w:lang w:val="en-US"/>
        </w:rPr>
      </w:pPr>
      <w:r>
        <w:rPr>
          <w:lang w:val="en-US"/>
        </w:rPr>
        <w:t xml:space="preserve">Johannesburg, south africa, </w:t>
      </w:r>
      <w:r w:rsidR="001B4DEA">
        <w:rPr>
          <w:lang w:val="en-US"/>
        </w:rPr>
        <w:t xml:space="preserve">14 </w:t>
      </w:r>
      <w:r>
        <w:rPr>
          <w:lang w:val="en-US"/>
        </w:rPr>
        <w:t>october 2020</w:t>
      </w:r>
    </w:p>
    <w:p w14:paraId="26D62543" w14:textId="01DBEABF" w:rsidR="00EE0817" w:rsidRPr="00961C84" w:rsidRDefault="00D207B1" w:rsidP="00D207B1">
      <w:pPr>
        <w:pStyle w:val="Title"/>
        <w:suppressAutoHyphens/>
        <w:rPr>
          <w:lang w:val="en-US"/>
        </w:rPr>
      </w:pPr>
      <w:bookmarkStart w:id="0" w:name="_GoBack"/>
      <w:r w:rsidRPr="00961C84">
        <w:rPr>
          <w:lang w:val="en-US"/>
        </w:rPr>
        <w:t xml:space="preserve">ABB technology </w:t>
      </w:r>
      <w:r w:rsidR="00EE0817" w:rsidRPr="00961C84">
        <w:rPr>
          <w:lang w:val="en-US"/>
        </w:rPr>
        <w:t xml:space="preserve">improves </w:t>
      </w:r>
      <w:r w:rsidR="00662D1F" w:rsidRPr="00961C84">
        <w:rPr>
          <w:lang w:val="en-US"/>
        </w:rPr>
        <w:t xml:space="preserve">energy </w:t>
      </w:r>
      <w:r w:rsidR="0016497D" w:rsidRPr="00961C84">
        <w:rPr>
          <w:lang w:val="en-US"/>
        </w:rPr>
        <w:t xml:space="preserve">supply </w:t>
      </w:r>
      <w:r w:rsidR="00EE0817" w:rsidRPr="00961C84">
        <w:rPr>
          <w:lang w:val="en-US"/>
        </w:rPr>
        <w:t xml:space="preserve">reliability at Africa’s largest climate-controlled agricultural facility </w:t>
      </w:r>
      <w:bookmarkEnd w:id="0"/>
    </w:p>
    <w:p w14:paraId="294C003F" w14:textId="58522EA1" w:rsidR="00A827B7" w:rsidRPr="00961C84" w:rsidRDefault="00F61594" w:rsidP="00662D1F">
      <w:pPr>
        <w:pStyle w:val="Lead"/>
        <w:suppressAutoHyphens/>
        <w:rPr>
          <w:lang w:val="en-US"/>
        </w:rPr>
      </w:pPr>
      <w:r w:rsidRPr="00961C84">
        <w:rPr>
          <w:lang w:val="en-US"/>
        </w:rPr>
        <w:t xml:space="preserve">ABB’s PCS100 AVC-20 </w:t>
      </w:r>
      <w:r w:rsidR="00662D1F" w:rsidRPr="00961C84">
        <w:rPr>
          <w:lang w:val="en-US"/>
        </w:rPr>
        <w:t xml:space="preserve">solves utility power quality issues, </w:t>
      </w:r>
      <w:r w:rsidRPr="00961C84">
        <w:rPr>
          <w:lang w:val="en-US"/>
        </w:rPr>
        <w:t xml:space="preserve">securing productivity </w:t>
      </w:r>
      <w:r w:rsidR="006A466B" w:rsidRPr="00961C84">
        <w:rPr>
          <w:lang w:val="en-US"/>
        </w:rPr>
        <w:t xml:space="preserve">for </w:t>
      </w:r>
      <w:r w:rsidR="00662D1F" w:rsidRPr="00961C84">
        <w:rPr>
          <w:lang w:val="en-US"/>
        </w:rPr>
        <w:t xml:space="preserve">sustainable hydroponic </w:t>
      </w:r>
      <w:r w:rsidR="006A466B" w:rsidRPr="00961C84">
        <w:rPr>
          <w:lang w:val="en-US"/>
        </w:rPr>
        <w:t xml:space="preserve">crop production facility </w:t>
      </w:r>
      <w:r w:rsidR="00662D1F" w:rsidRPr="00961C84">
        <w:rPr>
          <w:lang w:val="en-US"/>
        </w:rPr>
        <w:t>in South Africa</w:t>
      </w:r>
    </w:p>
    <w:p w14:paraId="39598AA0" w14:textId="637DBF49" w:rsidR="00D207B1" w:rsidRPr="00961C84" w:rsidRDefault="00D207B1" w:rsidP="00D207B1">
      <w:pPr>
        <w:suppressAutoHyphens/>
        <w:spacing w:after="120" w:line="276" w:lineRule="auto"/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</w:pP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ABB technology is helping Africa’s largest </w:t>
      </w:r>
      <w:r w:rsidR="00E6019C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climate-controlled </w:t>
      </w: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agricultural </w:t>
      </w:r>
      <w:r w:rsidR="00E6019C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facility</w:t>
      </w: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, </w:t>
      </w:r>
      <w:proofErr w:type="spellStart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Dube</w:t>
      </w:r>
      <w:proofErr w:type="spellEnd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proofErr w:type="spellStart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AgriZone</w:t>
      </w:r>
      <w:proofErr w:type="spellEnd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in </w:t>
      </w:r>
      <w:proofErr w:type="spellStart"/>
      <w:r w:rsidR="005E3F72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Dube</w:t>
      </w:r>
      <w:proofErr w:type="spellEnd"/>
      <w:r w:rsidR="005E3F72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proofErr w:type="spellStart"/>
      <w:r w:rsidR="005E3F72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Tradeport</w:t>
      </w:r>
      <w:proofErr w:type="spellEnd"/>
      <w:r w:rsidR="005E3F72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, </w:t>
      </w: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Durban, South Africa, to improve productivity. The installation of A</w:t>
      </w:r>
      <w:r w:rsidRPr="00961C84">
        <w:rPr>
          <w:rFonts w:asciiTheme="majorHAnsi" w:hAnsiTheme="majorHAnsi" w:cs="ABBvoice"/>
          <w:lang w:val="en-US"/>
        </w:rPr>
        <w:t xml:space="preserve">BB’s PCS100 AVC-20 Active Voltage Conditioner has </w:t>
      </w:r>
      <w:r w:rsidR="00C0000B" w:rsidRPr="00961C84">
        <w:rPr>
          <w:rFonts w:asciiTheme="majorHAnsi" w:hAnsiTheme="majorHAnsi" w:cs="ABBvoice"/>
          <w:lang w:val="en-US"/>
        </w:rPr>
        <w:t xml:space="preserve">resolved voltage </w:t>
      </w:r>
      <w:r w:rsidR="00E25B97" w:rsidRPr="00961C84">
        <w:rPr>
          <w:rFonts w:asciiTheme="majorHAnsi" w:hAnsiTheme="majorHAnsi" w:cs="ABBvoice"/>
          <w:lang w:val="en-US"/>
        </w:rPr>
        <w:t xml:space="preserve">stability </w:t>
      </w:r>
      <w:r w:rsidR="00C0000B" w:rsidRPr="00961C84">
        <w:rPr>
          <w:rFonts w:asciiTheme="majorHAnsi" w:hAnsiTheme="majorHAnsi" w:cs="ABBvoice"/>
          <w:lang w:val="en-US"/>
        </w:rPr>
        <w:t xml:space="preserve">issues 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in the site’s power network, </w:t>
      </w:r>
      <w:r w:rsidR="00662D1F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halting recurring </w:t>
      </w:r>
      <w:r w:rsidR="00C70D5C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production 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los</w:t>
      </w:r>
      <w:r w:rsidR="00C70D5C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ses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. </w:t>
      </w:r>
    </w:p>
    <w:p w14:paraId="15D90A28" w14:textId="3322ADAA" w:rsidR="00474956" w:rsidRPr="00961C84" w:rsidRDefault="003C3E15" w:rsidP="00D207B1">
      <w:pPr>
        <w:suppressAutoHyphens/>
        <w:spacing w:after="120" w:line="276" w:lineRule="auto"/>
        <w:rPr>
          <w:rFonts w:asciiTheme="majorHAnsi" w:hAnsiTheme="majorHAnsi" w:cs="ABBvoice"/>
          <w:lang w:val="en-US"/>
        </w:rPr>
      </w:pPr>
      <w:proofErr w:type="spellStart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Dube</w:t>
      </w:r>
      <w:proofErr w:type="spellEnd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proofErr w:type="spellStart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AgriZone</w:t>
      </w:r>
      <w:proofErr w:type="spellEnd"/>
      <w:r w:rsidR="00D207B1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r w:rsidR="00D207B1" w:rsidRPr="00961C84">
        <w:rPr>
          <w:rFonts w:asciiTheme="majorHAnsi" w:hAnsiTheme="majorHAnsi" w:cs="ABBvoice"/>
          <w:lang w:val="en-US"/>
        </w:rPr>
        <w:t xml:space="preserve">is a large-scale producer of </w:t>
      </w:r>
      <w:r w:rsidR="00D207B1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short shelf-life vegetables </w:t>
      </w:r>
      <w:r w:rsidR="00D207B1" w:rsidRPr="00961C84">
        <w:rPr>
          <w:rFonts w:asciiTheme="majorHAnsi" w:hAnsiTheme="majorHAnsi" w:cs="ABBvoice"/>
          <w:lang w:val="en-US"/>
        </w:rPr>
        <w:t>for retail markets in South Africa and for international export.</w:t>
      </w:r>
      <w:r w:rsidR="00EE0817" w:rsidRPr="00961C84">
        <w:rPr>
          <w:rFonts w:asciiTheme="majorHAnsi" w:hAnsiTheme="majorHAnsi" w:cs="ABBvoice"/>
          <w:lang w:val="en-US"/>
        </w:rPr>
        <w:t xml:space="preserve"> The </w:t>
      </w:r>
      <w:r w:rsidR="00E6019C" w:rsidRPr="00961C84">
        <w:rPr>
          <w:rFonts w:asciiTheme="majorHAnsi" w:hAnsiTheme="majorHAnsi" w:cs="ABBvoice"/>
          <w:lang w:val="en-US"/>
        </w:rPr>
        <w:t xml:space="preserve">hydroponic </w:t>
      </w:r>
      <w:r w:rsidR="00EE0817" w:rsidRPr="00961C84">
        <w:rPr>
          <w:rFonts w:asciiTheme="majorHAnsi" w:hAnsiTheme="majorHAnsi" w:cs="ABBvoice"/>
          <w:lang w:val="en-US"/>
        </w:rPr>
        <w:t>facility is the largest climate-controlled, glass-covered area in Africa</w:t>
      </w:r>
      <w:r w:rsidR="00714D5B" w:rsidRPr="00961C84">
        <w:rPr>
          <w:rFonts w:asciiTheme="majorHAnsi" w:hAnsiTheme="majorHAnsi" w:cs="ABBvoice"/>
          <w:lang w:val="en-US"/>
        </w:rPr>
        <w:t xml:space="preserve">, growing plants </w:t>
      </w:r>
      <w:r w:rsidR="00D93367" w:rsidRPr="00961C84">
        <w:rPr>
          <w:rFonts w:asciiTheme="majorHAnsi" w:hAnsiTheme="majorHAnsi" w:cs="ABBvoice"/>
          <w:lang w:val="en-US"/>
        </w:rPr>
        <w:t xml:space="preserve">using advanced, </w:t>
      </w:r>
      <w:r w:rsidR="00714D5B" w:rsidRPr="00961C84">
        <w:rPr>
          <w:rFonts w:asciiTheme="majorHAnsi" w:hAnsiTheme="majorHAnsi" w:cs="ABBvoice"/>
          <w:lang w:val="en-US"/>
        </w:rPr>
        <w:t>soil</w:t>
      </w:r>
      <w:r w:rsidR="00D93367" w:rsidRPr="00961C84">
        <w:rPr>
          <w:rFonts w:asciiTheme="majorHAnsi" w:hAnsiTheme="majorHAnsi" w:cs="ABBvoice"/>
          <w:lang w:val="en-US"/>
        </w:rPr>
        <w:t>-free</w:t>
      </w:r>
      <w:r w:rsidR="00714D5B" w:rsidRPr="00961C84">
        <w:rPr>
          <w:rFonts w:asciiTheme="majorHAnsi" w:hAnsiTheme="majorHAnsi" w:cs="ABBvoice"/>
          <w:lang w:val="en-US"/>
        </w:rPr>
        <w:t xml:space="preserve"> </w:t>
      </w:r>
      <w:r w:rsidR="00D93367" w:rsidRPr="00961C84">
        <w:rPr>
          <w:rFonts w:asciiTheme="majorHAnsi" w:hAnsiTheme="majorHAnsi" w:cs="ABBvoice"/>
          <w:lang w:val="en-US"/>
        </w:rPr>
        <w:t xml:space="preserve">processes </w:t>
      </w:r>
      <w:r w:rsidR="00FE4A30" w:rsidRPr="00961C84">
        <w:rPr>
          <w:rFonts w:asciiTheme="majorHAnsi" w:hAnsiTheme="majorHAnsi" w:cs="ABBvoice"/>
          <w:lang w:val="en-US"/>
        </w:rPr>
        <w:t xml:space="preserve">that use </w:t>
      </w:r>
      <w:r w:rsidR="00253059" w:rsidRPr="00961C84">
        <w:rPr>
          <w:rFonts w:asciiTheme="majorHAnsi" w:hAnsiTheme="majorHAnsi" w:cs="ABBvoice"/>
          <w:lang w:val="en-US"/>
        </w:rPr>
        <w:t xml:space="preserve">significantly </w:t>
      </w:r>
      <w:r w:rsidR="00FE4A30" w:rsidRPr="00961C84">
        <w:rPr>
          <w:rFonts w:asciiTheme="majorHAnsi" w:hAnsiTheme="majorHAnsi" w:cs="ABBvoice"/>
          <w:lang w:val="en-US"/>
        </w:rPr>
        <w:t xml:space="preserve">less water than conventional farming methods. </w:t>
      </w:r>
    </w:p>
    <w:p w14:paraId="41B815B8" w14:textId="3B7864D0" w:rsidR="00253059" w:rsidRPr="00961C84" w:rsidRDefault="00D207B1" w:rsidP="00D207B1">
      <w:pPr>
        <w:suppressAutoHyphens/>
        <w:spacing w:after="120" w:line="276" w:lineRule="auto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The site comprises 16 hectares </w:t>
      </w:r>
      <w:r w:rsidR="004B3408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– approximately 30 football pitches – </w:t>
      </w: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of greenhouses, plant nurseries and </w:t>
      </w:r>
      <w:proofErr w:type="gramStart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laboratories</w:t>
      </w:r>
      <w:proofErr w:type="gramEnd"/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with sensitive electronic instruments, pumps and fans regulating the hydroponic process. </w:t>
      </w:r>
    </w:p>
    <w:p w14:paraId="05EEA399" w14:textId="082EC823" w:rsidR="00D207B1" w:rsidRPr="00961C84" w:rsidRDefault="00D207B1" w:rsidP="00D207B1">
      <w:pPr>
        <w:suppressAutoHyphens/>
        <w:spacing w:after="120" w:line="276" w:lineRule="auto"/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</w:pPr>
      <w:r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With </w:t>
      </w:r>
      <w:r w:rsidR="00E6019C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frequent 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voltage dips</w:t>
      </w:r>
      <w:r w:rsidR="00E25B97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and variations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in the site’s power network causing </w:t>
      </w:r>
      <w:r w:rsidR="00E6019C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expensive process control equipment damage, resulting in plant outages and production losses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, </w:t>
      </w:r>
      <w:proofErr w:type="spellStart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Dube</w:t>
      </w:r>
      <w:proofErr w:type="spellEnd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</w:t>
      </w:r>
      <w:proofErr w:type="spellStart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AgriZone</w:t>
      </w:r>
      <w:proofErr w:type="spellEnd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</w:t>
      </w:r>
      <w:r w:rsidR="005E3F72"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appointed</w:t>
      </w:r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</w:t>
      </w:r>
      <w:proofErr w:type="spellStart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>Hamsa</w:t>
      </w:r>
      <w:proofErr w:type="spellEnd"/>
      <w:r w:rsidRPr="00961C84">
        <w:rPr>
          <w:rFonts w:asciiTheme="majorHAnsi" w:eastAsia="Times New Roman" w:hAnsiTheme="majorHAnsi" w:cs="Arial"/>
          <w:spacing w:val="3"/>
          <w:shd w:val="clear" w:color="auto" w:fill="FFFFFF"/>
          <w:lang w:val="en-US"/>
        </w:rPr>
        <w:t xml:space="preserve"> Consulting Engineers for a solution. A </w:t>
      </w:r>
      <w:r w:rsidRPr="00961C84">
        <w:rPr>
          <w:rFonts w:asciiTheme="majorHAnsi" w:hAnsiTheme="majorHAnsi" w:cs="ABBvoice"/>
          <w:lang w:val="en-US"/>
        </w:rPr>
        <w:t xml:space="preserve">Power Quality Study </w:t>
      </w:r>
      <w:r w:rsidR="00E25B97" w:rsidRPr="00961C84">
        <w:rPr>
          <w:rFonts w:asciiTheme="majorHAnsi" w:hAnsiTheme="majorHAnsi" w:cs="ABBvoice"/>
          <w:lang w:val="en-US"/>
        </w:rPr>
        <w:t xml:space="preserve">identified </w:t>
      </w:r>
      <w:r w:rsidRPr="00961C84">
        <w:rPr>
          <w:rFonts w:asciiTheme="majorHAnsi" w:hAnsiTheme="majorHAnsi" w:cs="ABBvoice"/>
          <w:lang w:val="en-US"/>
        </w:rPr>
        <w:t xml:space="preserve">the need for ABB’s high speed PCS100 AVC-20 Active Voltage Conditioner. </w:t>
      </w:r>
    </w:p>
    <w:p w14:paraId="2F06D5F6" w14:textId="07DEA82C" w:rsidR="00D207B1" w:rsidRPr="00961C84" w:rsidRDefault="00777BCD" w:rsidP="00D207B1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Theme="majorHAnsi" w:hAnsiTheme="majorHAnsi" w:cs="Times"/>
          <w:lang w:val="en-US"/>
        </w:rPr>
      </w:pPr>
      <w:proofErr w:type="spellStart"/>
      <w:r w:rsidRPr="00961C84">
        <w:rPr>
          <w:rFonts w:asciiTheme="majorHAnsi" w:hAnsiTheme="majorHAnsi" w:cs="Times"/>
          <w:lang w:val="en-US"/>
        </w:rPr>
        <w:t>Sashlin</w:t>
      </w:r>
      <w:proofErr w:type="spellEnd"/>
      <w:r w:rsidRPr="00961C84">
        <w:rPr>
          <w:rFonts w:asciiTheme="majorHAnsi" w:hAnsiTheme="majorHAnsi" w:cs="Times"/>
          <w:lang w:val="en-US"/>
        </w:rPr>
        <w:t xml:space="preserve"> </w:t>
      </w:r>
      <w:proofErr w:type="spellStart"/>
      <w:r w:rsidRPr="00961C84">
        <w:rPr>
          <w:rFonts w:asciiTheme="majorHAnsi" w:hAnsiTheme="majorHAnsi" w:cs="Times"/>
          <w:lang w:val="en-US"/>
        </w:rPr>
        <w:t>Govender</w:t>
      </w:r>
      <w:proofErr w:type="spellEnd"/>
      <w:r w:rsidR="000032F3" w:rsidRPr="00961C84">
        <w:rPr>
          <w:rFonts w:asciiTheme="majorHAnsi" w:hAnsiTheme="majorHAnsi" w:cs="Times"/>
          <w:lang w:val="en-US"/>
        </w:rPr>
        <w:t xml:space="preserve">, </w:t>
      </w:r>
      <w:r w:rsidR="00D81831" w:rsidRPr="00961C84">
        <w:rPr>
          <w:rFonts w:asciiTheme="majorHAnsi" w:hAnsiTheme="majorHAnsi" w:cs="Times"/>
          <w:lang w:val="en-US"/>
        </w:rPr>
        <w:t>Project Engineer</w:t>
      </w:r>
      <w:r w:rsidR="008526A6" w:rsidRPr="00961C84">
        <w:t xml:space="preserve"> for ABB South Africa’s authorised partner, Hamsa</w:t>
      </w:r>
      <w:r w:rsidR="00C41F37" w:rsidRPr="00961C84">
        <w:t xml:space="preserve"> Consulting</w:t>
      </w:r>
      <w:r w:rsidR="008526A6" w:rsidRPr="00961C84">
        <w:t xml:space="preserve"> Engineers</w:t>
      </w:r>
      <w:r w:rsidR="00B576B4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,</w:t>
      </w:r>
      <w:r w:rsidR="00D207B1" w:rsidRPr="00961C84">
        <w:rPr>
          <w:rFonts w:asciiTheme="majorHAnsi" w:hAnsiTheme="majorHAnsi" w:cs="Times"/>
          <w:lang w:val="en-US"/>
        </w:rPr>
        <w:t xml:space="preserve"> said: “Our benchmarking work identified the </w:t>
      </w:r>
      <w:r w:rsidR="00D207B1" w:rsidRPr="00961C84">
        <w:rPr>
          <w:rFonts w:asciiTheme="majorHAnsi" w:hAnsiTheme="majorHAnsi" w:cs="ABBvoice"/>
          <w:lang w:val="en-US"/>
        </w:rPr>
        <w:t xml:space="preserve">PCS100 AVC-20 as having the speed needed to give the facility the stable power its processes require. </w:t>
      </w:r>
      <w:r w:rsidR="00FE4A30" w:rsidRPr="00961C84">
        <w:rPr>
          <w:rFonts w:asciiTheme="majorHAnsi" w:hAnsiTheme="majorHAnsi" w:cs="ABBvoice"/>
          <w:lang w:val="en-US"/>
        </w:rPr>
        <w:t xml:space="preserve">For the first six months since </w:t>
      </w:r>
      <w:r w:rsidR="00D207B1" w:rsidRPr="00961C84">
        <w:rPr>
          <w:rFonts w:asciiTheme="majorHAnsi" w:hAnsiTheme="majorHAnsi" w:cs="Times"/>
          <w:lang w:val="en-US"/>
        </w:rPr>
        <w:t>installation, the AVC</w:t>
      </w:r>
      <w:r w:rsidR="00FE4A30" w:rsidRPr="00961C84">
        <w:rPr>
          <w:rFonts w:asciiTheme="majorHAnsi" w:hAnsiTheme="majorHAnsi" w:cs="Times"/>
          <w:lang w:val="en-US"/>
        </w:rPr>
        <w:t>-20</w:t>
      </w:r>
      <w:r w:rsidR="00D207B1" w:rsidRPr="00961C84">
        <w:rPr>
          <w:rFonts w:asciiTheme="majorHAnsi" w:hAnsiTheme="majorHAnsi" w:cs="Times"/>
          <w:lang w:val="en-US"/>
        </w:rPr>
        <w:t xml:space="preserve"> reduced equipment failure and process disruptions at </w:t>
      </w:r>
      <w:proofErr w:type="spellStart"/>
      <w:r w:rsidR="005E3F72" w:rsidRPr="00961C84">
        <w:rPr>
          <w:rFonts w:asciiTheme="majorHAnsi" w:hAnsiTheme="majorHAnsi" w:cs="Times"/>
          <w:lang w:val="en-US"/>
        </w:rPr>
        <w:t>Dube</w:t>
      </w:r>
      <w:proofErr w:type="spellEnd"/>
      <w:r w:rsidR="005E3F72" w:rsidRPr="00961C84">
        <w:rPr>
          <w:rFonts w:asciiTheme="majorHAnsi" w:hAnsiTheme="majorHAnsi" w:cs="Times"/>
          <w:lang w:val="en-US"/>
        </w:rPr>
        <w:t xml:space="preserve"> </w:t>
      </w:r>
      <w:proofErr w:type="spellStart"/>
      <w:r w:rsidR="00D207B1" w:rsidRPr="00961C84">
        <w:rPr>
          <w:rFonts w:asciiTheme="majorHAnsi" w:hAnsiTheme="majorHAnsi" w:cs="Times"/>
          <w:lang w:val="en-US"/>
        </w:rPr>
        <w:t>AgriZone</w:t>
      </w:r>
      <w:proofErr w:type="spellEnd"/>
      <w:r w:rsidR="00D207B1" w:rsidRPr="00961C84">
        <w:rPr>
          <w:rFonts w:asciiTheme="majorHAnsi" w:hAnsiTheme="majorHAnsi" w:cs="Times"/>
          <w:lang w:val="en-US"/>
        </w:rPr>
        <w:t xml:space="preserve"> to zero, protecting production, equipment and profits.</w:t>
      </w:r>
      <w:r w:rsidR="00E6019C" w:rsidRPr="00961C84">
        <w:rPr>
          <w:rFonts w:asciiTheme="majorHAnsi" w:hAnsiTheme="majorHAnsi" w:cs="Times"/>
          <w:lang w:val="en-US"/>
        </w:rPr>
        <w:t xml:space="preserve"> </w:t>
      </w:r>
      <w:r w:rsidR="00F61594" w:rsidRPr="00961C84">
        <w:rPr>
          <w:rFonts w:asciiTheme="majorHAnsi" w:hAnsiTheme="majorHAnsi" w:cs="Times"/>
          <w:lang w:val="en-US"/>
        </w:rPr>
        <w:t>As a result, p</w:t>
      </w:r>
      <w:r w:rsidR="00E6019C" w:rsidRPr="00961C84">
        <w:rPr>
          <w:rFonts w:asciiTheme="majorHAnsi" w:hAnsiTheme="majorHAnsi" w:cs="Times"/>
          <w:lang w:val="en-US"/>
        </w:rPr>
        <w:t xml:space="preserve">roduction efficiency has also </w:t>
      </w:r>
      <w:r w:rsidR="0052592D" w:rsidRPr="00961C84">
        <w:rPr>
          <w:rFonts w:asciiTheme="majorHAnsi" w:hAnsiTheme="majorHAnsi" w:cs="Times"/>
          <w:lang w:val="en-US"/>
        </w:rPr>
        <w:t>benefitted</w:t>
      </w:r>
      <w:r w:rsidR="00FE4A30" w:rsidRPr="00961C84">
        <w:rPr>
          <w:rFonts w:asciiTheme="majorHAnsi" w:hAnsiTheme="majorHAnsi" w:cs="Times"/>
          <w:lang w:val="en-US"/>
        </w:rPr>
        <w:t xml:space="preserve">.” </w:t>
      </w:r>
    </w:p>
    <w:p w14:paraId="1C98E25F" w14:textId="3BEB53DE" w:rsidR="0077520E" w:rsidRPr="00961C84" w:rsidRDefault="00D207B1" w:rsidP="0077520E">
      <w:pPr>
        <w:tabs>
          <w:tab w:val="left" w:pos="2160"/>
          <w:tab w:val="left" w:pos="5760"/>
          <w:tab w:val="left" w:pos="6660"/>
          <w:tab w:val="left" w:pos="7650"/>
        </w:tabs>
        <w:suppressAutoHyphens/>
        <w:spacing w:after="120" w:line="276" w:lineRule="auto"/>
        <w:rPr>
          <w:rFonts w:asciiTheme="majorHAnsi" w:hAnsiTheme="majorHAnsi" w:cs="Times"/>
          <w:lang w:val="en-US"/>
        </w:rPr>
      </w:pPr>
      <w:r w:rsidRPr="00961C84">
        <w:rPr>
          <w:rFonts w:asciiTheme="majorHAnsi" w:hAnsiTheme="majorHAnsi" w:cs="Times"/>
          <w:lang w:val="en-US"/>
        </w:rPr>
        <w:t xml:space="preserve">The PCS100 AVC-20 </w:t>
      </w:r>
      <w:r w:rsidR="004B455B" w:rsidRPr="00961C84">
        <w:rPr>
          <w:rFonts w:asciiTheme="majorHAnsi" w:hAnsiTheme="majorHAnsi" w:cs="Times"/>
          <w:lang w:val="en-US"/>
        </w:rPr>
        <w:t>i</w:t>
      </w:r>
      <w:r w:rsidR="0077520E" w:rsidRPr="00961C84">
        <w:rPr>
          <w:rFonts w:asciiTheme="majorHAnsi" w:hAnsiTheme="majorHAnsi" w:cs="Times"/>
          <w:lang w:val="en-US"/>
        </w:rPr>
        <w:t xml:space="preserve">s ABB’s proven inverter-based system for </w:t>
      </w:r>
      <w:r w:rsidR="004B455B" w:rsidRPr="00961C84">
        <w:rPr>
          <w:rFonts w:asciiTheme="majorHAnsi" w:hAnsiTheme="majorHAnsi" w:cs="Times"/>
          <w:lang w:val="en-US"/>
        </w:rPr>
        <w:t>environments where an unstable network or utility voltage affects productivity. The system</w:t>
      </w:r>
      <w:r w:rsidR="0077520E" w:rsidRPr="00961C84">
        <w:rPr>
          <w:rFonts w:asciiTheme="majorHAnsi" w:hAnsiTheme="majorHAnsi" w:cs="Times"/>
          <w:lang w:val="en-US"/>
        </w:rPr>
        <w:t>’s advanced control software</w:t>
      </w:r>
      <w:r w:rsidR="004B455B" w:rsidRPr="00961C84">
        <w:rPr>
          <w:rFonts w:asciiTheme="majorHAnsi" w:hAnsiTheme="majorHAnsi" w:cs="Times"/>
          <w:lang w:val="en-US"/>
        </w:rPr>
        <w:t xml:space="preserve"> </w:t>
      </w:r>
      <w:r w:rsidRPr="00961C84">
        <w:rPr>
          <w:rFonts w:asciiTheme="majorHAnsi" w:hAnsiTheme="majorHAnsi" w:cs="Times"/>
          <w:lang w:val="en-US"/>
        </w:rPr>
        <w:t>continuously regulates the voltage</w:t>
      </w:r>
      <w:r w:rsidR="004B455B" w:rsidRPr="00961C84">
        <w:rPr>
          <w:rFonts w:asciiTheme="majorHAnsi" w:hAnsiTheme="majorHAnsi" w:cs="Times"/>
          <w:lang w:val="en-US"/>
        </w:rPr>
        <w:t xml:space="preserve">, </w:t>
      </w:r>
      <w:r w:rsidR="004B455B" w:rsidRPr="00961C84">
        <w:rPr>
          <w:rFonts w:asciiTheme="majorHAnsi" w:eastAsia="Times New Roman" w:hAnsiTheme="majorHAnsi" w:cs="Times New Roman"/>
          <w:lang w:val="en-US"/>
        </w:rPr>
        <w:t xml:space="preserve">detecting and regulating even </w:t>
      </w:r>
      <w:r w:rsidR="006A466B" w:rsidRPr="00961C84">
        <w:rPr>
          <w:rFonts w:asciiTheme="majorHAnsi" w:eastAsia="Times New Roman" w:hAnsiTheme="majorHAnsi" w:cs="Times New Roman"/>
          <w:lang w:val="en-US"/>
        </w:rPr>
        <w:t>major</w:t>
      </w:r>
      <w:r w:rsidR="004B455B" w:rsidRPr="00961C84">
        <w:rPr>
          <w:rFonts w:asciiTheme="majorHAnsi" w:eastAsia="Times New Roman" w:hAnsiTheme="majorHAnsi" w:cs="Times New Roman"/>
          <w:lang w:val="en-US"/>
        </w:rPr>
        <w:t xml:space="preserve"> voltage dips in less than 20 milliseconds</w:t>
      </w:r>
      <w:r w:rsidR="004B455B" w:rsidRPr="00961C84">
        <w:rPr>
          <w:rFonts w:asciiTheme="majorHAnsi" w:hAnsiTheme="majorHAnsi" w:cs="Times"/>
          <w:lang w:val="en-US"/>
        </w:rPr>
        <w:t xml:space="preserve"> to ensure </w:t>
      </w:r>
      <w:r w:rsidRPr="00961C84">
        <w:rPr>
          <w:rFonts w:asciiTheme="majorHAnsi" w:hAnsiTheme="majorHAnsi" w:cs="Times"/>
          <w:lang w:val="en-US"/>
        </w:rPr>
        <w:t xml:space="preserve">clean, constant power for sensitive equipment. </w:t>
      </w:r>
      <w:r w:rsidR="0077520E" w:rsidRPr="00961C84">
        <w:rPr>
          <w:rFonts w:asciiTheme="majorHAnsi" w:hAnsiTheme="majorHAnsi" w:cs="Times"/>
          <w:lang w:val="en-US"/>
        </w:rPr>
        <w:t>The system allows facilities to use utility power</w:t>
      </w:r>
      <w:r w:rsidR="0077520E" w:rsidRPr="00961C84">
        <w:rPr>
          <w:rFonts w:asciiTheme="majorHAnsi" w:eastAsia="Times New Roman" w:hAnsiTheme="majorHAnsi" w:cs="Times New Roman"/>
          <w:lang w:val="en-US"/>
        </w:rPr>
        <w:t xml:space="preserve">, without the need </w:t>
      </w:r>
      <w:r w:rsidR="006A466B" w:rsidRPr="00961C84">
        <w:rPr>
          <w:rFonts w:asciiTheme="majorHAnsi" w:eastAsia="Times New Roman" w:hAnsiTheme="majorHAnsi" w:cs="Times New Roman"/>
          <w:lang w:val="en-US"/>
        </w:rPr>
        <w:t xml:space="preserve">to install </w:t>
      </w:r>
      <w:r w:rsidR="0077520E" w:rsidRPr="00961C84">
        <w:rPr>
          <w:rFonts w:asciiTheme="majorHAnsi" w:eastAsia="Times New Roman" w:hAnsiTheme="majorHAnsi" w:cs="Times New Roman"/>
          <w:lang w:val="en-US"/>
        </w:rPr>
        <w:t xml:space="preserve">battery systems or captive power plants. </w:t>
      </w:r>
    </w:p>
    <w:p w14:paraId="62D6F799" w14:textId="77777777" w:rsidR="00667798" w:rsidRPr="00961C84" w:rsidRDefault="00777BCD" w:rsidP="00667798">
      <w:pPr>
        <w:tabs>
          <w:tab w:val="left" w:pos="2160"/>
          <w:tab w:val="left" w:pos="5760"/>
          <w:tab w:val="left" w:pos="6660"/>
          <w:tab w:val="left" w:pos="7650"/>
        </w:tabs>
        <w:suppressAutoHyphens/>
        <w:spacing w:after="120" w:line="276" w:lineRule="auto"/>
        <w:rPr>
          <w:rFonts w:asciiTheme="majorHAnsi" w:hAnsiTheme="majorHAnsi" w:cs="ABBvoice"/>
          <w:lang w:val="en-US"/>
        </w:rPr>
      </w:pPr>
      <w:r w:rsidRPr="00961C84">
        <w:rPr>
          <w:rFonts w:asciiTheme="majorHAnsi" w:hAnsiTheme="majorHAnsi" w:cs="ABBvoice"/>
          <w:lang w:val="en-US"/>
        </w:rPr>
        <w:t>Ivor Becks</w:t>
      </w:r>
      <w:r w:rsidR="00877004" w:rsidRPr="00961C84">
        <w:rPr>
          <w:rFonts w:asciiTheme="majorHAnsi" w:hAnsiTheme="majorHAnsi" w:cs="ABBvoice"/>
          <w:lang w:val="en-US"/>
        </w:rPr>
        <w:t xml:space="preserve">, UPS and PCS100 Sales Specialist, </w:t>
      </w:r>
      <w:r w:rsidR="00B576B4" w:rsidRPr="00961C84">
        <w:rPr>
          <w:rFonts w:asciiTheme="majorHAnsi" w:hAnsiTheme="majorHAnsi" w:cs="ABBvoice"/>
          <w:lang w:val="en-US"/>
        </w:rPr>
        <w:t xml:space="preserve">ABB in </w:t>
      </w:r>
      <w:r w:rsidR="00877004" w:rsidRPr="00961C84">
        <w:rPr>
          <w:rFonts w:asciiTheme="majorHAnsi" w:hAnsiTheme="majorHAnsi" w:cs="ABBvoice"/>
          <w:lang w:val="en-US"/>
        </w:rPr>
        <w:t>Southern Africa</w:t>
      </w:r>
      <w:r w:rsidR="00B576B4" w:rsidRPr="00961C84">
        <w:rPr>
          <w:rFonts w:asciiTheme="majorHAnsi" w:hAnsiTheme="majorHAnsi" w:cs="ABBvoice"/>
          <w:lang w:val="en-US"/>
        </w:rPr>
        <w:t xml:space="preserve">, </w:t>
      </w:r>
      <w:r w:rsidR="00D207B1" w:rsidRPr="00961C84">
        <w:rPr>
          <w:rFonts w:asciiTheme="majorHAnsi" w:hAnsiTheme="majorHAnsi" w:cs="ABBvoice"/>
          <w:lang w:val="en-US"/>
        </w:rPr>
        <w:t xml:space="preserve">said: “ABB </w:t>
      </w:r>
      <w:r w:rsidR="00BF7749" w:rsidRPr="00961C84">
        <w:rPr>
          <w:rFonts w:asciiTheme="majorHAnsi" w:hAnsiTheme="majorHAnsi" w:cs="ABBvoice"/>
          <w:lang w:val="en-US"/>
        </w:rPr>
        <w:t>has a leading role</w:t>
      </w:r>
      <w:r w:rsidR="00D207B1" w:rsidRPr="00961C84">
        <w:rPr>
          <w:rFonts w:asciiTheme="majorHAnsi" w:hAnsiTheme="majorHAnsi" w:cs="ABBvoice"/>
          <w:lang w:val="en-US"/>
        </w:rPr>
        <w:t xml:space="preserve"> in power protection with efficient solutions that ensure industrial processes receive the continuous, high-quality power they need</w:t>
      </w:r>
      <w:r w:rsidR="00C0000B" w:rsidRPr="00961C84">
        <w:rPr>
          <w:rFonts w:asciiTheme="majorHAnsi" w:hAnsiTheme="majorHAnsi" w:cs="ABBvoice"/>
          <w:lang w:val="en-US"/>
        </w:rPr>
        <w:t>.</w:t>
      </w:r>
      <w:r w:rsidR="00D207B1" w:rsidRPr="00961C84">
        <w:rPr>
          <w:rFonts w:asciiTheme="majorHAnsi" w:hAnsiTheme="majorHAnsi" w:cs="ABBvoice"/>
          <w:lang w:val="en-US"/>
        </w:rPr>
        <w:t xml:space="preserve"> Our fast, accurate voltage regulation devices protect sensitive equipment, securing productivity and profits, backed by local teams of experts who help projects run smoothly</w:t>
      </w:r>
      <w:r w:rsidRPr="00961C84">
        <w:rPr>
          <w:rFonts w:asciiTheme="majorHAnsi" w:hAnsiTheme="majorHAnsi" w:cs="ABBvoice"/>
          <w:lang w:val="en-US"/>
        </w:rPr>
        <w:t>,</w:t>
      </w:r>
      <w:r w:rsidR="00C70974" w:rsidRPr="00961C84">
        <w:rPr>
          <w:rFonts w:asciiTheme="majorHAnsi" w:hAnsiTheme="majorHAnsi" w:cs="ABBvoice"/>
          <w:lang w:val="en-US"/>
        </w:rPr>
        <w:t xml:space="preserve"> keeping the cost of ownership very low.”</w:t>
      </w:r>
    </w:p>
    <w:p w14:paraId="0646D875" w14:textId="5104A68D" w:rsidR="00667798" w:rsidRPr="00961C84" w:rsidRDefault="00D207B1" w:rsidP="00667798">
      <w:pPr>
        <w:tabs>
          <w:tab w:val="left" w:pos="2160"/>
          <w:tab w:val="left" w:pos="5760"/>
          <w:tab w:val="left" w:pos="6660"/>
          <w:tab w:val="left" w:pos="7650"/>
        </w:tabs>
        <w:suppressAutoHyphens/>
        <w:spacing w:after="120" w:line="276" w:lineRule="auto"/>
        <w:rPr>
          <w:rFonts w:asciiTheme="majorHAnsi" w:hAnsiTheme="majorHAnsi" w:cs="ABBvoice"/>
          <w:lang w:val="en-US"/>
        </w:rPr>
      </w:pPr>
      <w:r w:rsidRPr="00961C84">
        <w:rPr>
          <w:rFonts w:asciiTheme="majorHAnsi" w:hAnsiTheme="majorHAnsi" w:cs="ABBvoice"/>
          <w:lang w:val="en-US"/>
        </w:rPr>
        <w:t xml:space="preserve">To protect the site’s hydroponic process, </w:t>
      </w:r>
      <w:proofErr w:type="spellStart"/>
      <w:r w:rsidRPr="00961C84">
        <w:rPr>
          <w:rFonts w:asciiTheme="majorHAnsi" w:hAnsiTheme="majorHAnsi" w:cs="ABBvoice"/>
          <w:lang w:val="en-US"/>
        </w:rPr>
        <w:t>Hamsa</w:t>
      </w:r>
      <w:proofErr w:type="spellEnd"/>
      <w:r w:rsidR="00C41F37" w:rsidRPr="00961C84">
        <w:rPr>
          <w:rFonts w:asciiTheme="majorHAnsi" w:hAnsiTheme="majorHAnsi" w:cs="ABBvoice"/>
          <w:lang w:val="en-US"/>
        </w:rPr>
        <w:t xml:space="preserve"> Consulting Engineers</w:t>
      </w:r>
      <w:r w:rsidRPr="00961C84">
        <w:rPr>
          <w:rFonts w:asciiTheme="majorHAnsi" w:hAnsiTheme="majorHAnsi" w:cs="ABBvoice"/>
          <w:lang w:val="en-US"/>
        </w:rPr>
        <w:t xml:space="preserve"> had to install the AVC </w:t>
      </w:r>
      <w:r w:rsidR="00C41F37" w:rsidRPr="00961C84">
        <w:rPr>
          <w:rFonts w:asciiTheme="majorHAnsi" w:hAnsiTheme="majorHAnsi" w:cs="ABBvoice"/>
          <w:lang w:val="en-US"/>
        </w:rPr>
        <w:t>swiftly &amp; efficiently</w:t>
      </w:r>
      <w:r w:rsidRPr="00961C84">
        <w:rPr>
          <w:rFonts w:asciiTheme="majorHAnsi" w:hAnsiTheme="majorHAnsi" w:cs="ABBvoice"/>
          <w:lang w:val="en-US"/>
        </w:rPr>
        <w:t>, keeping shutdown of the plant to a strict minimum.</w:t>
      </w:r>
      <w:r w:rsidRPr="00961C84">
        <w:rPr>
          <w:rFonts w:asciiTheme="majorHAnsi" w:hAnsiTheme="majorHAnsi" w:cs="ABBvoice"/>
          <w:color w:val="FF0000"/>
          <w:lang w:val="en-US"/>
        </w:rPr>
        <w:t xml:space="preserve"> </w:t>
      </w:r>
      <w:r w:rsidR="00EF6CC0" w:rsidRPr="00961C84">
        <w:rPr>
          <w:rFonts w:asciiTheme="majorHAnsi" w:hAnsiTheme="majorHAnsi" w:cs="ABBvoice"/>
          <w:lang w:val="en-US"/>
        </w:rPr>
        <w:t xml:space="preserve">Having become an ABB </w:t>
      </w:r>
      <w:proofErr w:type="spellStart"/>
      <w:r w:rsidR="00EF6CC0" w:rsidRPr="00961C84">
        <w:rPr>
          <w:rFonts w:asciiTheme="majorHAnsi" w:hAnsiTheme="majorHAnsi" w:cs="ABBvoice"/>
          <w:lang w:val="en-US"/>
        </w:rPr>
        <w:t>Authorised</w:t>
      </w:r>
      <w:proofErr w:type="spellEnd"/>
      <w:r w:rsidR="00EF6CC0" w:rsidRPr="00961C84">
        <w:rPr>
          <w:rFonts w:asciiTheme="majorHAnsi" w:hAnsiTheme="majorHAnsi" w:cs="ABBvoice"/>
          <w:lang w:val="en-US"/>
        </w:rPr>
        <w:t xml:space="preserve"> Systems Integrator for the PCS100 range after attending technical training at A</w:t>
      </w:r>
      <w:r w:rsidR="00C41F37" w:rsidRPr="00961C84">
        <w:rPr>
          <w:rFonts w:asciiTheme="majorHAnsi" w:hAnsiTheme="majorHAnsi" w:cs="ABBvoice"/>
          <w:lang w:val="en-US"/>
        </w:rPr>
        <w:t xml:space="preserve">BB’s New Zealand factory, </w:t>
      </w:r>
      <w:proofErr w:type="spellStart"/>
      <w:r w:rsidR="00C41F37" w:rsidRPr="00961C84">
        <w:rPr>
          <w:rFonts w:asciiTheme="majorHAnsi" w:hAnsiTheme="majorHAnsi" w:cs="ABBvoice"/>
          <w:lang w:val="en-US"/>
        </w:rPr>
        <w:t>Hamsa</w:t>
      </w:r>
      <w:proofErr w:type="spellEnd"/>
      <w:r w:rsidR="00C41F37" w:rsidRPr="00961C84">
        <w:rPr>
          <w:rFonts w:asciiTheme="majorHAnsi" w:hAnsiTheme="majorHAnsi" w:cs="ABBvoice"/>
          <w:lang w:val="en-US"/>
        </w:rPr>
        <w:t xml:space="preserve"> Consulting Engineers</w:t>
      </w:r>
      <w:r w:rsidR="00EF6CC0" w:rsidRPr="00961C84">
        <w:rPr>
          <w:rFonts w:asciiTheme="majorHAnsi" w:hAnsiTheme="majorHAnsi" w:cs="ABBvoice"/>
          <w:lang w:val="en-US"/>
        </w:rPr>
        <w:t xml:space="preserve"> planning, engineering and electrical design</w:t>
      </w:r>
      <w:r w:rsidR="00667798" w:rsidRPr="00961C84">
        <w:rPr>
          <w:rFonts w:asciiTheme="majorHAnsi" w:hAnsiTheme="majorHAnsi" w:cs="ABBvoice"/>
          <w:lang w:val="en-US"/>
        </w:rPr>
        <w:t xml:space="preserve"> teams</w:t>
      </w:r>
      <w:r w:rsidR="00EF6CC0" w:rsidRPr="00961C84">
        <w:rPr>
          <w:rFonts w:asciiTheme="majorHAnsi" w:hAnsiTheme="majorHAnsi" w:cs="ABBvoice"/>
          <w:lang w:val="en-US"/>
        </w:rPr>
        <w:t xml:space="preserve"> ensured a seamless, efficient installation and commissioning of the </w:t>
      </w:r>
      <w:r w:rsidR="00D248F9" w:rsidRPr="00961C84">
        <w:rPr>
          <w:rFonts w:asciiTheme="majorHAnsi" w:hAnsiTheme="majorHAnsi" w:cs="ABBvoice"/>
          <w:lang w:val="en-US"/>
        </w:rPr>
        <w:t xml:space="preserve">PCS100 </w:t>
      </w:r>
      <w:r w:rsidR="00EF6CC0" w:rsidRPr="00961C84">
        <w:rPr>
          <w:rFonts w:asciiTheme="majorHAnsi" w:hAnsiTheme="majorHAnsi" w:cs="ABBvoice"/>
          <w:lang w:val="en-US"/>
        </w:rPr>
        <w:t xml:space="preserve">AVC-20 into the client’s facility. </w:t>
      </w:r>
    </w:p>
    <w:p w14:paraId="4953D3B4" w14:textId="67C3B223" w:rsidR="009F791B" w:rsidRPr="00961C84" w:rsidRDefault="00D207B1" w:rsidP="00DE569F">
      <w:pPr>
        <w:tabs>
          <w:tab w:val="left" w:pos="2160"/>
          <w:tab w:val="left" w:pos="5760"/>
          <w:tab w:val="left" w:pos="6660"/>
          <w:tab w:val="left" w:pos="7650"/>
        </w:tabs>
        <w:suppressAutoHyphens/>
        <w:spacing w:after="120" w:line="276" w:lineRule="auto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proofErr w:type="spellStart"/>
      <w:r w:rsidRPr="00961C84">
        <w:rPr>
          <w:rFonts w:asciiTheme="majorHAnsi" w:hAnsiTheme="majorHAnsi" w:cs="ABBvoice"/>
          <w:lang w:val="en-US"/>
        </w:rPr>
        <w:lastRenderedPageBreak/>
        <w:t>Hamsa</w:t>
      </w:r>
      <w:proofErr w:type="spellEnd"/>
      <w:r w:rsidR="00C41F37" w:rsidRPr="00961C84">
        <w:rPr>
          <w:rFonts w:asciiTheme="majorHAnsi" w:hAnsiTheme="majorHAnsi" w:cs="ABBvoice"/>
          <w:lang w:val="en-US"/>
        </w:rPr>
        <w:t xml:space="preserve"> Consulting Engineers</w:t>
      </w:r>
      <w:r w:rsidRPr="00961C84">
        <w:rPr>
          <w:rFonts w:asciiTheme="majorHAnsi" w:hAnsiTheme="majorHAnsi" w:cs="ABBvoice"/>
          <w:lang w:val="en-US"/>
        </w:rPr>
        <w:t xml:space="preserve"> turnkey solution comprised a 500kVA PCS100 AVC-20, </w:t>
      </w:r>
      <w:r w:rsidR="00C70974" w:rsidRPr="00961C84">
        <w:rPr>
          <w:rFonts w:asciiTheme="majorHAnsi" w:hAnsiTheme="majorHAnsi" w:cs="ABBvoice"/>
          <w:lang w:val="en-US"/>
        </w:rPr>
        <w:t xml:space="preserve">with </w:t>
      </w:r>
      <w:r w:rsidR="005D44DF" w:rsidRPr="00961C84">
        <w:rPr>
          <w:rFonts w:asciiTheme="majorHAnsi" w:hAnsiTheme="majorHAnsi" w:cs="ABBvoice"/>
          <w:lang w:val="en-US"/>
        </w:rPr>
        <w:t xml:space="preserve">ABB </w:t>
      </w:r>
      <w:proofErr w:type="spellStart"/>
      <w:r w:rsidRPr="00961C84">
        <w:rPr>
          <w:rFonts w:asciiTheme="majorHAnsi" w:hAnsiTheme="majorHAnsi" w:cs="ABBvoice"/>
          <w:lang w:val="en-US"/>
        </w:rPr>
        <w:t>Tmax</w:t>
      </w:r>
      <w:proofErr w:type="spellEnd"/>
      <w:r w:rsidRPr="00961C84">
        <w:rPr>
          <w:rFonts w:asciiTheme="majorHAnsi" w:hAnsiTheme="majorHAnsi" w:cs="ABBvoice"/>
          <w:lang w:val="en-US"/>
        </w:rPr>
        <w:t xml:space="preserve"> </w:t>
      </w:r>
      <w:r w:rsidR="00BF7749" w:rsidRPr="00961C84">
        <w:rPr>
          <w:rFonts w:asciiTheme="majorHAnsi" w:hAnsiTheme="majorHAnsi" w:cs="ABBvoice"/>
          <w:lang w:val="en-US"/>
        </w:rPr>
        <w:t>molded case ci</w:t>
      </w:r>
      <w:r w:rsidRPr="00961C84">
        <w:rPr>
          <w:rFonts w:asciiTheme="majorHAnsi" w:hAnsiTheme="majorHAnsi" w:cs="ABBvoice"/>
          <w:lang w:val="en-US"/>
        </w:rPr>
        <w:t xml:space="preserve">rcuit </w:t>
      </w:r>
      <w:r w:rsidR="00BF7749" w:rsidRPr="00961C84">
        <w:rPr>
          <w:rFonts w:asciiTheme="majorHAnsi" w:hAnsiTheme="majorHAnsi" w:cs="ABBvoice"/>
          <w:lang w:val="en-US"/>
        </w:rPr>
        <w:t>b</w:t>
      </w:r>
      <w:r w:rsidRPr="00961C84">
        <w:rPr>
          <w:rFonts w:asciiTheme="majorHAnsi" w:hAnsiTheme="majorHAnsi" w:cs="ABBvoice"/>
          <w:lang w:val="en-US"/>
        </w:rPr>
        <w:t xml:space="preserve">reakers, and an ABB </w:t>
      </w:r>
      <w:r w:rsidR="00BF7749" w:rsidRPr="00961C84">
        <w:rPr>
          <w:rFonts w:asciiTheme="majorHAnsi" w:hAnsiTheme="majorHAnsi" w:cs="ABBvoice"/>
          <w:lang w:val="en-US"/>
        </w:rPr>
        <w:t>s</w:t>
      </w:r>
      <w:r w:rsidRPr="00961C84">
        <w:rPr>
          <w:rFonts w:asciiTheme="majorHAnsi" w:hAnsiTheme="majorHAnsi" w:cs="ABBvoice"/>
          <w:lang w:val="en-US"/>
        </w:rPr>
        <w:t xml:space="preserve">urge </w:t>
      </w:r>
      <w:r w:rsidR="00BF7749" w:rsidRPr="00961C84">
        <w:rPr>
          <w:rFonts w:asciiTheme="majorHAnsi" w:hAnsiTheme="majorHAnsi" w:cs="ABBvoice"/>
          <w:lang w:val="en-US"/>
        </w:rPr>
        <w:t>p</w:t>
      </w:r>
      <w:r w:rsidRPr="00961C84">
        <w:rPr>
          <w:rFonts w:asciiTheme="majorHAnsi" w:hAnsiTheme="majorHAnsi" w:cs="ABBvoice"/>
          <w:lang w:val="en-US"/>
        </w:rPr>
        <w:t xml:space="preserve">rotection </w:t>
      </w:r>
      <w:r w:rsidR="00BF7749" w:rsidRPr="00961C84">
        <w:rPr>
          <w:rFonts w:asciiTheme="majorHAnsi" w:hAnsiTheme="majorHAnsi" w:cs="ABBvoice"/>
          <w:lang w:val="en-US"/>
        </w:rPr>
        <w:t>d</w:t>
      </w:r>
      <w:r w:rsidRPr="00961C84">
        <w:rPr>
          <w:rFonts w:asciiTheme="majorHAnsi" w:hAnsiTheme="majorHAnsi" w:cs="ABBvoice"/>
          <w:lang w:val="en-US"/>
        </w:rPr>
        <w:t xml:space="preserve">evice. Power </w:t>
      </w:r>
      <w:r w:rsidR="0030038D" w:rsidRPr="00961C84">
        <w:rPr>
          <w:rFonts w:asciiTheme="majorHAnsi" w:hAnsiTheme="majorHAnsi" w:cs="ABBvoice"/>
          <w:lang w:val="en-US"/>
        </w:rPr>
        <w:t>Quality</w:t>
      </w:r>
      <w:r w:rsidRPr="00961C84">
        <w:rPr>
          <w:rFonts w:asciiTheme="majorHAnsi" w:hAnsiTheme="majorHAnsi" w:cs="ABBvoice"/>
          <w:lang w:val="en-US"/>
        </w:rPr>
        <w:t xml:space="preserve"> Analysis of the </w:t>
      </w:r>
      <w:r w:rsidR="00D248F9" w:rsidRPr="00961C84">
        <w:rPr>
          <w:rFonts w:asciiTheme="majorHAnsi" w:hAnsiTheme="majorHAnsi" w:cs="ABBvoice"/>
          <w:lang w:val="en-US"/>
        </w:rPr>
        <w:t xml:space="preserve">PCS100 </w:t>
      </w:r>
      <w:r w:rsidRPr="00961C84">
        <w:rPr>
          <w:rFonts w:asciiTheme="majorHAnsi" w:hAnsiTheme="majorHAnsi" w:cs="ABBvoice"/>
          <w:lang w:val="en-US"/>
        </w:rPr>
        <w:t xml:space="preserve">AVC-20’s performance has shown the solution is exceeding expectations in solving power quality issues at the site. </w:t>
      </w:r>
      <w:r w:rsidR="00C0000B" w:rsidRPr="00961C84">
        <w:rPr>
          <w:rFonts w:asciiTheme="majorHAnsi" w:hAnsiTheme="majorHAnsi" w:cs="ABBvoice"/>
          <w:lang w:val="en-US"/>
        </w:rPr>
        <w:t xml:space="preserve">Following the success of the project, </w:t>
      </w:r>
      <w:proofErr w:type="spellStart"/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Dube</w:t>
      </w:r>
      <w:proofErr w:type="spellEnd"/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proofErr w:type="spellStart"/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AgriZone</w:t>
      </w:r>
      <w:proofErr w:type="spellEnd"/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</w:t>
      </w:r>
      <w:r w:rsidR="00D248F9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>is now installing</w:t>
      </w:r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a second PCS100 AVC unit </w:t>
      </w:r>
      <w:r w:rsidR="00B70200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into </w:t>
      </w:r>
      <w:r w:rsidR="00C0000B" w:rsidRPr="00961C84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laboratories at the site. </w:t>
      </w:r>
    </w:p>
    <w:p w14:paraId="3AAB03B8" w14:textId="1E140B43" w:rsidR="0077520E" w:rsidRPr="00961C84" w:rsidRDefault="006A466B" w:rsidP="00DE569F">
      <w:pPr>
        <w:tabs>
          <w:tab w:val="left" w:pos="2160"/>
          <w:tab w:val="left" w:pos="5760"/>
          <w:tab w:val="left" w:pos="6660"/>
          <w:tab w:val="left" w:pos="7650"/>
        </w:tabs>
        <w:suppressAutoHyphens/>
        <w:spacing w:after="120" w:line="276" w:lineRule="auto"/>
        <w:rPr>
          <w:rFonts w:asciiTheme="majorHAnsi" w:eastAsia="Times New Roman" w:hAnsiTheme="majorHAnsi" w:cs="Times New Roman"/>
          <w:kern w:val="0"/>
          <w:lang w:val="en-GB"/>
        </w:rPr>
      </w:pPr>
      <w:r w:rsidRPr="00961C84">
        <w:rPr>
          <w:rFonts w:asciiTheme="majorHAnsi" w:eastAsia="Times New Roman" w:hAnsiTheme="majorHAnsi" w:cs="Times New Roman"/>
          <w:kern w:val="0"/>
          <w:lang w:val="en-GB"/>
        </w:rPr>
        <w:t>The PCS100 AVC-20</w:t>
      </w:r>
      <w:r w:rsidR="00DE569F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 </w:t>
      </w:r>
      <w:r w:rsidR="009F791B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removes voltage fluctuations </w:t>
      </w:r>
      <w:r w:rsidR="00DE569F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of </w:t>
      </w:r>
      <w:r w:rsidR="00DE569F" w:rsidRPr="00961C84">
        <w:rPr>
          <w:rFonts w:asciiTheme="majorHAnsi" w:eastAsia="MS Gothic" w:hAnsiTheme="majorHAnsi"/>
          <w:color w:val="000000"/>
        </w:rPr>
        <w:t>±20 percent</w:t>
      </w:r>
      <w:r w:rsidR="00DE569F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 from </w:t>
      </w:r>
      <w:r w:rsidR="009F791B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the power network, preventing equipment malfunctions and securing </w:t>
      </w:r>
      <w:r w:rsidR="00DE569F" w:rsidRPr="00961C84">
        <w:rPr>
          <w:rFonts w:asciiTheme="majorHAnsi" w:eastAsia="Times New Roman" w:hAnsiTheme="majorHAnsi" w:cs="Times New Roman"/>
          <w:kern w:val="0"/>
          <w:lang w:val="en-GB"/>
        </w:rPr>
        <w:t xml:space="preserve">productivity with improved operational consistency. 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ABB’s solution 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>uses an injection transformer in series with the load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, enabling the 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two converters not on the current path between the load and the utility 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to either 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>add or subtract voltage as required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>, providing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 continuous, efficient and 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precise 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regulation. 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>I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n the event of an overload or internal fault condition, 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a redundant internal bypass 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>ensure</w:t>
      </w:r>
      <w:r w:rsidR="00DE569F" w:rsidRPr="00961C84">
        <w:rPr>
          <w:rFonts w:asciiTheme="majorHAnsi" w:eastAsia="Times New Roman" w:hAnsiTheme="majorHAnsi" w:cs="Times New Roman"/>
          <w:kern w:val="0"/>
          <w:lang w:val="en-US"/>
        </w:rPr>
        <w:t>s</w:t>
      </w:r>
      <w:r w:rsidR="0077520E"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 the load is continually supplied from the utility</w:t>
      </w:r>
      <w:r w:rsidRPr="00961C84">
        <w:rPr>
          <w:rFonts w:asciiTheme="majorHAnsi" w:eastAsia="Times New Roman" w:hAnsiTheme="majorHAnsi" w:cs="Times New Roman"/>
          <w:kern w:val="0"/>
          <w:lang w:val="en-US"/>
        </w:rPr>
        <w:t xml:space="preserve">. </w:t>
      </w:r>
    </w:p>
    <w:p w14:paraId="7CE14E68" w14:textId="77777777" w:rsidR="00101DF1" w:rsidRDefault="00101DF1" w:rsidP="00101DF1">
      <w:pPr>
        <w:rPr>
          <w:rFonts w:ascii="Verdana" w:hAnsi="Verdana"/>
          <w:color w:val="1F497D"/>
          <w:sz w:val="20"/>
          <w:szCs w:val="20"/>
        </w:rPr>
      </w:pPr>
      <w:r>
        <w:rPr>
          <w:rStyle w:val="Strong"/>
          <w:rFonts w:ascii="ABBvoice" w:hAnsi="ABBvoice" w:cs="ABBvoice"/>
          <w:color w:val="262626"/>
          <w:spacing w:val="3"/>
          <w:sz w:val="24"/>
          <w:szCs w:val="24"/>
          <w:lang w:val="en"/>
        </w:rPr>
        <w:t>ABB</w:t>
      </w:r>
      <w:r>
        <w:rPr>
          <w:rFonts w:ascii="ABBvoice" w:hAnsi="ABBvoice" w:cs="ABBvoice"/>
          <w:color w:val="262626"/>
          <w:spacing w:val="3"/>
          <w:sz w:val="24"/>
          <w:szCs w:val="24"/>
          <w:lang w:val="en"/>
        </w:rPr>
        <w:t xml:space="preserve"> (ABBN: SIX Swiss Ex) is a technology leader that is driving the digital transformation of industries. With a history of innovation spanning more than 130 years, ABB has four customer-​focused, globally leading businesses: Electrification, Industrial Automation, Motion, and Robotics &amp; Discrete Automation, supported by the ABB Ability™ digital platform. ABB’s Power Grids business will be divested to Hitachi in 2020. ABB operates in more than 100 countries with about 144,000 employees. </w:t>
      </w:r>
      <w:hyperlink r:id="rId11" w:tgtFrame="_blank" w:history="1">
        <w:r>
          <w:rPr>
            <w:rStyle w:val="Hyperlink"/>
            <w:rFonts w:ascii="ABBvoice" w:hAnsi="ABBvoice" w:cs="ABBvoice"/>
            <w:color w:val="262626"/>
            <w:spacing w:val="3"/>
            <w:sz w:val="24"/>
            <w:szCs w:val="24"/>
            <w:lang w:val="en"/>
          </w:rPr>
          <w:t>www.abb.com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8466B9" w:rsidRPr="00961C84" w14:paraId="32AAEE64" w14:textId="77777777" w:rsidTr="00165CA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0CEE727D" w14:textId="77777777" w:rsidR="005832C9" w:rsidRPr="00961C84" w:rsidRDefault="00D743BC" w:rsidP="00D207B1">
            <w:pPr>
              <w:pStyle w:val="Textsmall"/>
              <w:keepNext/>
              <w:suppressAutoHyphens/>
              <w:rPr>
                <w:rStyle w:val="Strong"/>
              </w:rPr>
            </w:pPr>
            <w:r w:rsidRPr="00961C84">
              <w:rPr>
                <w:rStyle w:val="Strong"/>
                <w:rFonts w:cstheme="minorHAnsi"/>
              </w:rPr>
              <w:t>—</w:t>
            </w:r>
            <w:r w:rsidRPr="00961C84">
              <w:rPr>
                <w:rStyle w:val="Strong"/>
              </w:rPr>
              <w:br/>
            </w:r>
            <w:r w:rsidR="005832C9" w:rsidRPr="00961C84">
              <w:rPr>
                <w:rStyle w:val="Strong"/>
              </w:rPr>
              <w:t>For more information please contact:</w:t>
            </w:r>
          </w:p>
        </w:tc>
      </w:tr>
      <w:tr w:rsidR="005832C9" w:rsidRPr="00B14DBB" w14:paraId="7F4427EC" w14:textId="77777777" w:rsidTr="00165CA0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62884905" w14:textId="6B95AB6E" w:rsidR="005832C9" w:rsidRPr="00961C84" w:rsidRDefault="005832C9" w:rsidP="00D207B1">
            <w:pPr>
              <w:pStyle w:val="Textsmall"/>
              <w:suppressAutoHyphens/>
            </w:pPr>
            <w:r w:rsidRPr="00961C84">
              <w:rPr>
                <w:rStyle w:val="Strong"/>
              </w:rPr>
              <w:t>Media Relations</w:t>
            </w:r>
            <w:r w:rsidRPr="00961C84">
              <w:br/>
              <w:t>Phone: +</w:t>
            </w:r>
            <w:r w:rsidR="00101DF1">
              <w:t>27 202 5523</w:t>
            </w:r>
            <w:r w:rsidRPr="00961C84">
              <w:br/>
              <w:t xml:space="preserve">Email: </w:t>
            </w:r>
            <w:r w:rsidR="00101DF1">
              <w:t>Busisiwe.molefe</w:t>
            </w:r>
            <w:r w:rsidRPr="00961C84">
              <w:t>@</w:t>
            </w:r>
            <w:r w:rsidR="00101DF1">
              <w:t>za</w:t>
            </w:r>
            <w:r w:rsidRPr="00961C84">
              <w:t>.abb.com</w:t>
            </w:r>
          </w:p>
        </w:tc>
        <w:tc>
          <w:tcPr>
            <w:tcW w:w="3134" w:type="dxa"/>
          </w:tcPr>
          <w:p w14:paraId="216624BA" w14:textId="77777777" w:rsidR="005832C9" w:rsidRPr="00961C84" w:rsidRDefault="005832C9" w:rsidP="00D207B1">
            <w:pPr>
              <w:pStyle w:val="Textsmall"/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C84">
              <w:rPr>
                <w:rStyle w:val="Strong"/>
              </w:rPr>
              <w:t>Investor Relations</w:t>
            </w:r>
            <w:r w:rsidRPr="00961C84">
              <w:br/>
              <w:t>Phone: +41 43 317 71 11</w:t>
            </w:r>
            <w:r w:rsidRPr="00961C84">
              <w:br/>
              <w:t>Email: investor.relations@ch.abb.com</w:t>
            </w:r>
          </w:p>
        </w:tc>
        <w:tc>
          <w:tcPr>
            <w:tcW w:w="3092" w:type="dxa"/>
          </w:tcPr>
          <w:p w14:paraId="669BBA3A" w14:textId="77777777" w:rsidR="005832C9" w:rsidRPr="00727386" w:rsidRDefault="005832C9" w:rsidP="00D207B1">
            <w:pPr>
              <w:pStyle w:val="Textsmall"/>
              <w:keepNext/>
              <w:keepLines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961C84">
              <w:rPr>
                <w:rStyle w:val="Strong"/>
              </w:rPr>
              <w:t>ABB Ltd</w:t>
            </w:r>
            <w:r w:rsidRPr="00961C84">
              <w:br/>
            </w:r>
            <w:proofErr w:type="spellStart"/>
            <w:r w:rsidRPr="00961C84">
              <w:t>Affolternstrasse</w:t>
            </w:r>
            <w:proofErr w:type="spellEnd"/>
            <w:r w:rsidRPr="00961C84">
              <w:t xml:space="preserve"> 44</w:t>
            </w:r>
            <w:r w:rsidRPr="00961C84">
              <w:br/>
              <w:t xml:space="preserve">8050 Zurich </w:t>
            </w:r>
            <w:r w:rsidRPr="00961C84">
              <w:br/>
              <w:t>Switzerland</w:t>
            </w:r>
          </w:p>
        </w:tc>
      </w:tr>
    </w:tbl>
    <w:p w14:paraId="74BC754D" w14:textId="77777777" w:rsidR="005832C9" w:rsidRPr="00DE569F" w:rsidRDefault="005832C9" w:rsidP="00D207B1">
      <w:pPr>
        <w:suppressAutoHyphens/>
        <w:spacing w:after="0"/>
      </w:pPr>
    </w:p>
    <w:p w14:paraId="7CFEDB85" w14:textId="77777777" w:rsidR="00D207B1" w:rsidRPr="00DE569F" w:rsidRDefault="00D207B1" w:rsidP="00D207B1">
      <w:pPr>
        <w:suppressAutoHyphens/>
        <w:spacing w:after="0"/>
        <w:rPr>
          <w:rFonts w:asciiTheme="majorHAnsi" w:hAnsiTheme="majorHAnsi"/>
        </w:rPr>
      </w:pPr>
    </w:p>
    <w:sectPr w:rsidR="00D207B1" w:rsidRPr="00DE569F" w:rsidSect="00DA19D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34F6" w14:textId="77777777" w:rsidR="00A6381D" w:rsidRDefault="00A6381D" w:rsidP="00C60D54">
      <w:pPr>
        <w:pStyle w:val="Endnotentrennlinie"/>
      </w:pPr>
    </w:p>
  </w:endnote>
  <w:endnote w:type="continuationSeparator" w:id="0">
    <w:p w14:paraId="37042095" w14:textId="77777777" w:rsidR="00A6381D" w:rsidRDefault="00A6381D" w:rsidP="00C60D54">
      <w:pPr>
        <w:pStyle w:val="Endnoten-Fortsetzungstrennlinie"/>
      </w:pPr>
    </w:p>
  </w:endnote>
  <w:endnote w:type="continuationNotice" w:id="1">
    <w:p w14:paraId="4A2EBB2D" w14:textId="77777777" w:rsidR="00A6381D" w:rsidRDefault="00A6381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Trebuchet MS"/>
    <w:charset w:val="00"/>
    <w:family w:val="swiss"/>
    <w:pitch w:val="variable"/>
    <w:sig w:usb0="00000001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A6FF" w14:textId="5E2AB7A9" w:rsidR="00474956" w:rsidRPr="00DE569F" w:rsidRDefault="00474956">
    <w:pPr>
      <w:pStyle w:val="Footer"/>
      <w:rPr>
        <w:lang w:val="en-US"/>
      </w:rPr>
    </w:pPr>
    <w:r>
      <w:fldChar w:fldCharType="begin"/>
    </w:r>
    <w:r w:rsidRPr="00DE569F">
      <w:rPr>
        <w:lang w:val="en-US"/>
      </w:rPr>
      <w:instrText xml:space="preserve"> STYLEREF  DocTitle </w:instrText>
    </w:r>
    <w:r>
      <w:fldChar w:fldCharType="separate"/>
    </w:r>
    <w:r w:rsidR="001B4DEA">
      <w:rPr>
        <w:noProof/>
        <w:lang w:val="en-US"/>
      </w:rPr>
      <w:t>ABB technology improves energy supply reliability at Africa’s largest climate-controlled agricultural facility</w:t>
    </w:r>
    <w:r>
      <w:rPr>
        <w:noProof/>
      </w:rPr>
      <w:fldChar w:fldCharType="end"/>
    </w:r>
    <w:r w:rsidRPr="00DE569F">
      <w:rPr>
        <w:lang w:val="en-US"/>
      </w:rPr>
      <w:tab/>
    </w:r>
    <w:r>
      <w:fldChar w:fldCharType="begin"/>
    </w:r>
    <w:r w:rsidRPr="00DE569F">
      <w:rPr>
        <w:lang w:val="en-US"/>
      </w:rPr>
      <w:instrText xml:space="preserve"> PAGE   \* MERGEFORMAT </w:instrText>
    </w:r>
    <w:r>
      <w:fldChar w:fldCharType="separate"/>
    </w:r>
    <w:r w:rsidR="001B4DEA">
      <w:rPr>
        <w:noProof/>
        <w:lang w:val="en-US"/>
      </w:rPr>
      <w:t>2</w:t>
    </w:r>
    <w:r>
      <w:fldChar w:fldCharType="end"/>
    </w:r>
    <w:r w:rsidRPr="00DE569F">
      <w:rPr>
        <w:lang w:val="en-US"/>
      </w:rPr>
      <w:t>/</w:t>
    </w:r>
    <w:r>
      <w:fldChar w:fldCharType="begin"/>
    </w:r>
    <w:r w:rsidRPr="00DE569F">
      <w:rPr>
        <w:lang w:val="en-US"/>
      </w:rPr>
      <w:instrText xml:space="preserve"> NUMPAGES   \* MERGEFORMAT </w:instrText>
    </w:r>
    <w:r>
      <w:fldChar w:fldCharType="separate"/>
    </w:r>
    <w:r w:rsidR="001B4DEA">
      <w:rPr>
        <w:noProof/>
        <w:lang w:val="en-US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880F" w14:textId="674EE401" w:rsidR="00474956" w:rsidRPr="00A6595C" w:rsidRDefault="0047495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4DEA">
      <w:rPr>
        <w:noProof/>
      </w:rPr>
      <w:t>1</w:t>
    </w:r>
    <w:r>
      <w:fldChar w:fldCharType="end"/>
    </w:r>
    <w:r>
      <w:t>/</w:t>
    </w:r>
    <w:r w:rsidR="00A6381D">
      <w:rPr>
        <w:noProof/>
      </w:rPr>
      <w:fldChar w:fldCharType="begin"/>
    </w:r>
    <w:r w:rsidR="00A6381D">
      <w:rPr>
        <w:noProof/>
      </w:rPr>
      <w:instrText xml:space="preserve"> NUMPAGES   \* MERGEFORMAT </w:instrText>
    </w:r>
    <w:r w:rsidR="00A6381D">
      <w:rPr>
        <w:noProof/>
      </w:rPr>
      <w:fldChar w:fldCharType="separate"/>
    </w:r>
    <w:r w:rsidR="001B4DEA">
      <w:rPr>
        <w:noProof/>
      </w:rPr>
      <w:t>2</w:t>
    </w:r>
    <w:r w:rsidR="00A638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A823A" w14:textId="77777777" w:rsidR="00A6381D" w:rsidRDefault="00A6381D" w:rsidP="004266B9">
      <w:pPr>
        <w:pStyle w:val="Funotentrennline"/>
      </w:pPr>
    </w:p>
  </w:footnote>
  <w:footnote w:type="continuationSeparator" w:id="0">
    <w:p w14:paraId="73D4AA09" w14:textId="77777777" w:rsidR="00A6381D" w:rsidRDefault="00A6381D" w:rsidP="004266B9">
      <w:pPr>
        <w:pStyle w:val="Funoten-Fortsetzungstrennlinie"/>
      </w:pPr>
    </w:p>
  </w:footnote>
  <w:footnote w:type="continuationNotice" w:id="1">
    <w:p w14:paraId="587CF47F" w14:textId="77777777" w:rsidR="00A6381D" w:rsidRDefault="00A6381D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8DCD" w14:textId="77777777" w:rsidR="00474956" w:rsidRDefault="00474956">
    <w:pPr>
      <w:pStyle w:val="Header"/>
    </w:pPr>
  </w:p>
  <w:p w14:paraId="65D9FAE4" w14:textId="77777777" w:rsidR="00474956" w:rsidRDefault="00474956" w:rsidP="001F10CC">
    <w:pPr>
      <w:pStyle w:val="zzNoPreprin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1277" w14:textId="77777777" w:rsidR="00474956" w:rsidRPr="001167A5" w:rsidRDefault="00474956" w:rsidP="001167A5">
    <w:pPr>
      <w:pStyle w:val="zzNoPreprint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74A2FB7" wp14:editId="24155AE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E8DA7E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1922662E" w14:textId="77777777" w:rsidR="00474956" w:rsidRDefault="00474956" w:rsidP="00CF38FC">
    <w:pPr>
      <w:pStyle w:val="Header"/>
    </w:pPr>
    <w:r>
      <w:rPr>
        <w:noProof/>
        <w:lang w:val="en-ZA" w:eastAsia="en-ZA"/>
      </w:rPr>
      <w:drawing>
        <wp:anchor distT="450215" distB="82550" distL="114300" distR="114300" simplePos="0" relativeHeight="251659264" behindDoc="1" locked="1" layoutInCell="0" allowOverlap="0" wp14:anchorId="624CCDBE" wp14:editId="377DE7F6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FF6C9BCA"/>
    <w:numStyleLink w:val="Aufzhlungsliste"/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D22052"/>
    <w:multiLevelType w:val="multilevel"/>
    <w:tmpl w:val="FF6C9BCA"/>
    <w:numStyleLink w:val="Aufzhlungsliste"/>
  </w:abstractNum>
  <w:abstractNum w:abstractNumId="12" w15:restartNumberingAfterBreak="0">
    <w:nsid w:val="2AD73711"/>
    <w:multiLevelType w:val="multilevel"/>
    <w:tmpl w:val="FF6C9BCA"/>
    <w:numStyleLink w:val="Aufzhlungsliste"/>
  </w:abstractNum>
  <w:abstractNum w:abstractNumId="13" w15:restartNumberingAfterBreak="0">
    <w:nsid w:val="2C614084"/>
    <w:multiLevelType w:val="multilevel"/>
    <w:tmpl w:val="ED067ED2"/>
    <w:numStyleLink w:val="NummerierteListe"/>
  </w:abstractNum>
  <w:abstractNum w:abstractNumId="14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577E47D0"/>
    <w:multiLevelType w:val="multilevel"/>
    <w:tmpl w:val="ED067ED2"/>
    <w:numStyleLink w:val="NummerierteListe"/>
  </w:abstractNum>
  <w:abstractNum w:abstractNumId="20" w15:restartNumberingAfterBreak="0">
    <w:nsid w:val="58FF09BE"/>
    <w:multiLevelType w:val="multilevel"/>
    <w:tmpl w:val="FF6C9BCA"/>
    <w:numStyleLink w:val="Aufzhlungsliste"/>
  </w:abstractNum>
  <w:abstractNum w:abstractNumId="21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A6565"/>
    <w:multiLevelType w:val="hybridMultilevel"/>
    <w:tmpl w:val="4C3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24"/>
  </w:num>
  <w:num w:numId="6">
    <w:abstractNumId w:val="5"/>
  </w:num>
  <w:num w:numId="7">
    <w:abstractNumId w:val="1"/>
  </w:num>
  <w:num w:numId="8">
    <w:abstractNumId w:val="18"/>
  </w:num>
  <w:num w:numId="9">
    <w:abstractNumId w:val="26"/>
  </w:num>
  <w:num w:numId="10">
    <w:abstractNumId w:val="25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23"/>
  </w:num>
  <w:num w:numId="20">
    <w:abstractNumId w:val="15"/>
  </w:num>
  <w:num w:numId="21">
    <w:abstractNumId w:val="0"/>
  </w:num>
  <w:num w:numId="22">
    <w:abstractNumId w:val="6"/>
  </w:num>
  <w:num w:numId="23">
    <w:abstractNumId w:val="27"/>
  </w:num>
  <w:num w:numId="24">
    <w:abstractNumId w:val="19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19"/>
  </w:num>
  <w:num w:numId="32">
    <w:abstractNumId w:val="19"/>
  </w:num>
  <w:num w:numId="33">
    <w:abstractNumId w:val="17"/>
  </w:num>
  <w:num w:numId="34">
    <w:abstractNumId w:val="16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9E"/>
    <w:rsid w:val="00001506"/>
    <w:rsid w:val="000024F0"/>
    <w:rsid w:val="000032F3"/>
    <w:rsid w:val="00010B2C"/>
    <w:rsid w:val="00012122"/>
    <w:rsid w:val="00027926"/>
    <w:rsid w:val="000316EC"/>
    <w:rsid w:val="00032604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90D8F"/>
    <w:rsid w:val="00093778"/>
    <w:rsid w:val="000961C3"/>
    <w:rsid w:val="000A2575"/>
    <w:rsid w:val="000A640E"/>
    <w:rsid w:val="000B5EBD"/>
    <w:rsid w:val="000C01C7"/>
    <w:rsid w:val="000C48BA"/>
    <w:rsid w:val="000D36F0"/>
    <w:rsid w:val="000E1C33"/>
    <w:rsid w:val="000E318C"/>
    <w:rsid w:val="000F18AF"/>
    <w:rsid w:val="000F6FEF"/>
    <w:rsid w:val="00101DF1"/>
    <w:rsid w:val="00103980"/>
    <w:rsid w:val="001166D7"/>
    <w:rsid w:val="001167A5"/>
    <w:rsid w:val="00134512"/>
    <w:rsid w:val="00140AEA"/>
    <w:rsid w:val="0015411E"/>
    <w:rsid w:val="00154ECF"/>
    <w:rsid w:val="0016497D"/>
    <w:rsid w:val="00165CA0"/>
    <w:rsid w:val="00166C34"/>
    <w:rsid w:val="001716A3"/>
    <w:rsid w:val="00186263"/>
    <w:rsid w:val="00192AAD"/>
    <w:rsid w:val="001A54AA"/>
    <w:rsid w:val="001B4DEA"/>
    <w:rsid w:val="001C77EE"/>
    <w:rsid w:val="001D30CF"/>
    <w:rsid w:val="001E06B2"/>
    <w:rsid w:val="001E0E38"/>
    <w:rsid w:val="001E64AB"/>
    <w:rsid w:val="001F10CC"/>
    <w:rsid w:val="001F4FAA"/>
    <w:rsid w:val="002159BC"/>
    <w:rsid w:val="002165AE"/>
    <w:rsid w:val="00217A29"/>
    <w:rsid w:val="002209B2"/>
    <w:rsid w:val="00222B83"/>
    <w:rsid w:val="002237F9"/>
    <w:rsid w:val="00224E34"/>
    <w:rsid w:val="00232EDA"/>
    <w:rsid w:val="002435C0"/>
    <w:rsid w:val="00247D5A"/>
    <w:rsid w:val="00251AE9"/>
    <w:rsid w:val="00253059"/>
    <w:rsid w:val="0025525C"/>
    <w:rsid w:val="0026612B"/>
    <w:rsid w:val="00270D25"/>
    <w:rsid w:val="00271245"/>
    <w:rsid w:val="00272B18"/>
    <w:rsid w:val="002730A2"/>
    <w:rsid w:val="002929F6"/>
    <w:rsid w:val="002A033B"/>
    <w:rsid w:val="002A2780"/>
    <w:rsid w:val="002A3B13"/>
    <w:rsid w:val="002A63F8"/>
    <w:rsid w:val="002C45F5"/>
    <w:rsid w:val="002C564B"/>
    <w:rsid w:val="002D08EC"/>
    <w:rsid w:val="002D3DA9"/>
    <w:rsid w:val="002D41B0"/>
    <w:rsid w:val="002E53D2"/>
    <w:rsid w:val="002E76D1"/>
    <w:rsid w:val="002E7AE9"/>
    <w:rsid w:val="002F05A0"/>
    <w:rsid w:val="002F2461"/>
    <w:rsid w:val="002F2D31"/>
    <w:rsid w:val="002F504A"/>
    <w:rsid w:val="002F64D8"/>
    <w:rsid w:val="0030038D"/>
    <w:rsid w:val="00310AB3"/>
    <w:rsid w:val="00311F9E"/>
    <w:rsid w:val="00314549"/>
    <w:rsid w:val="00314D89"/>
    <w:rsid w:val="003150E5"/>
    <w:rsid w:val="0032711B"/>
    <w:rsid w:val="00332CBB"/>
    <w:rsid w:val="0033714F"/>
    <w:rsid w:val="00347600"/>
    <w:rsid w:val="00350B62"/>
    <w:rsid w:val="00351A44"/>
    <w:rsid w:val="00355B36"/>
    <w:rsid w:val="00366DC8"/>
    <w:rsid w:val="00372114"/>
    <w:rsid w:val="00372CFE"/>
    <w:rsid w:val="00374CE1"/>
    <w:rsid w:val="003801C9"/>
    <w:rsid w:val="0038051D"/>
    <w:rsid w:val="00386C65"/>
    <w:rsid w:val="003917C6"/>
    <w:rsid w:val="00396A6E"/>
    <w:rsid w:val="003C3E15"/>
    <w:rsid w:val="003C6953"/>
    <w:rsid w:val="003D001B"/>
    <w:rsid w:val="003E21A8"/>
    <w:rsid w:val="003F0581"/>
    <w:rsid w:val="003F0DEE"/>
    <w:rsid w:val="003F4A41"/>
    <w:rsid w:val="004002B7"/>
    <w:rsid w:val="0040437B"/>
    <w:rsid w:val="00421650"/>
    <w:rsid w:val="00422752"/>
    <w:rsid w:val="004266B9"/>
    <w:rsid w:val="004314D2"/>
    <w:rsid w:val="004319B7"/>
    <w:rsid w:val="00432305"/>
    <w:rsid w:val="004325F0"/>
    <w:rsid w:val="00432F83"/>
    <w:rsid w:val="00433600"/>
    <w:rsid w:val="00434B6D"/>
    <w:rsid w:val="004378CC"/>
    <w:rsid w:val="00447FB8"/>
    <w:rsid w:val="004632EE"/>
    <w:rsid w:val="00470202"/>
    <w:rsid w:val="004734F1"/>
    <w:rsid w:val="00474956"/>
    <w:rsid w:val="00475307"/>
    <w:rsid w:val="00475837"/>
    <w:rsid w:val="004803B0"/>
    <w:rsid w:val="004873F3"/>
    <w:rsid w:val="0049122E"/>
    <w:rsid w:val="00493BE0"/>
    <w:rsid w:val="004965FF"/>
    <w:rsid w:val="004A7E14"/>
    <w:rsid w:val="004B250F"/>
    <w:rsid w:val="004B3408"/>
    <w:rsid w:val="004B455B"/>
    <w:rsid w:val="004B53EB"/>
    <w:rsid w:val="004C188B"/>
    <w:rsid w:val="004C2164"/>
    <w:rsid w:val="004D3314"/>
    <w:rsid w:val="004D491B"/>
    <w:rsid w:val="004D6A3E"/>
    <w:rsid w:val="004E0614"/>
    <w:rsid w:val="004E1C3C"/>
    <w:rsid w:val="004F3B84"/>
    <w:rsid w:val="004F541E"/>
    <w:rsid w:val="004F6000"/>
    <w:rsid w:val="004F7F7E"/>
    <w:rsid w:val="005010C4"/>
    <w:rsid w:val="00504E78"/>
    <w:rsid w:val="00513598"/>
    <w:rsid w:val="00515065"/>
    <w:rsid w:val="00517842"/>
    <w:rsid w:val="0052592D"/>
    <w:rsid w:val="00526933"/>
    <w:rsid w:val="00543FEE"/>
    <w:rsid w:val="0055263C"/>
    <w:rsid w:val="00556333"/>
    <w:rsid w:val="00566C97"/>
    <w:rsid w:val="00575BC3"/>
    <w:rsid w:val="005760AB"/>
    <w:rsid w:val="00577A98"/>
    <w:rsid w:val="005832C9"/>
    <w:rsid w:val="00590054"/>
    <w:rsid w:val="00590A3D"/>
    <w:rsid w:val="00596621"/>
    <w:rsid w:val="005A7DAE"/>
    <w:rsid w:val="005B06ED"/>
    <w:rsid w:val="005B38C4"/>
    <w:rsid w:val="005B6102"/>
    <w:rsid w:val="005C6F93"/>
    <w:rsid w:val="005D44DF"/>
    <w:rsid w:val="005D4BC5"/>
    <w:rsid w:val="005D5877"/>
    <w:rsid w:val="005E3F72"/>
    <w:rsid w:val="005F4B7C"/>
    <w:rsid w:val="00602C80"/>
    <w:rsid w:val="0060441D"/>
    <w:rsid w:val="00610DF2"/>
    <w:rsid w:val="00611069"/>
    <w:rsid w:val="00614267"/>
    <w:rsid w:val="0062686C"/>
    <w:rsid w:val="00640733"/>
    <w:rsid w:val="00652168"/>
    <w:rsid w:val="00653DB2"/>
    <w:rsid w:val="00660EBD"/>
    <w:rsid w:val="00662D1F"/>
    <w:rsid w:val="00667798"/>
    <w:rsid w:val="00674F22"/>
    <w:rsid w:val="00675EAD"/>
    <w:rsid w:val="006A2528"/>
    <w:rsid w:val="006A3A29"/>
    <w:rsid w:val="006A466B"/>
    <w:rsid w:val="006A5AF6"/>
    <w:rsid w:val="006B1924"/>
    <w:rsid w:val="006B55B0"/>
    <w:rsid w:val="006D3684"/>
    <w:rsid w:val="006E389A"/>
    <w:rsid w:val="0070365B"/>
    <w:rsid w:val="00704F6F"/>
    <w:rsid w:val="00711EF4"/>
    <w:rsid w:val="00713487"/>
    <w:rsid w:val="00714D5B"/>
    <w:rsid w:val="0071757B"/>
    <w:rsid w:val="00723910"/>
    <w:rsid w:val="00727386"/>
    <w:rsid w:val="00730FC7"/>
    <w:rsid w:val="00731F1A"/>
    <w:rsid w:val="00732D11"/>
    <w:rsid w:val="0074593E"/>
    <w:rsid w:val="007475B1"/>
    <w:rsid w:val="0077154A"/>
    <w:rsid w:val="00773247"/>
    <w:rsid w:val="0077520E"/>
    <w:rsid w:val="00775648"/>
    <w:rsid w:val="00775C15"/>
    <w:rsid w:val="00777BCD"/>
    <w:rsid w:val="007819A2"/>
    <w:rsid w:val="00786AD9"/>
    <w:rsid w:val="00787A76"/>
    <w:rsid w:val="0079035B"/>
    <w:rsid w:val="00791E21"/>
    <w:rsid w:val="00792A0B"/>
    <w:rsid w:val="00797424"/>
    <w:rsid w:val="00797473"/>
    <w:rsid w:val="007B38C7"/>
    <w:rsid w:val="007B7FEE"/>
    <w:rsid w:val="007C7B10"/>
    <w:rsid w:val="007D1721"/>
    <w:rsid w:val="007D29CD"/>
    <w:rsid w:val="007D4626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BEC"/>
    <w:rsid w:val="0083323A"/>
    <w:rsid w:val="0083536E"/>
    <w:rsid w:val="00835AE5"/>
    <w:rsid w:val="00835BD4"/>
    <w:rsid w:val="0084316C"/>
    <w:rsid w:val="008466B9"/>
    <w:rsid w:val="00851D6F"/>
    <w:rsid w:val="008526A6"/>
    <w:rsid w:val="0085405F"/>
    <w:rsid w:val="00855DF0"/>
    <w:rsid w:val="008674E8"/>
    <w:rsid w:val="0087441E"/>
    <w:rsid w:val="00877004"/>
    <w:rsid w:val="00883315"/>
    <w:rsid w:val="008954BD"/>
    <w:rsid w:val="0089632D"/>
    <w:rsid w:val="008B4FB6"/>
    <w:rsid w:val="008C61C6"/>
    <w:rsid w:val="008C6EAE"/>
    <w:rsid w:val="008D0EC4"/>
    <w:rsid w:val="008D3373"/>
    <w:rsid w:val="00907213"/>
    <w:rsid w:val="0090788E"/>
    <w:rsid w:val="009109A6"/>
    <w:rsid w:val="0091588C"/>
    <w:rsid w:val="00920DB7"/>
    <w:rsid w:val="00924657"/>
    <w:rsid w:val="009436F9"/>
    <w:rsid w:val="00954065"/>
    <w:rsid w:val="00961C84"/>
    <w:rsid w:val="0096518D"/>
    <w:rsid w:val="00970824"/>
    <w:rsid w:val="00970A24"/>
    <w:rsid w:val="00974093"/>
    <w:rsid w:val="00975947"/>
    <w:rsid w:val="009801E4"/>
    <w:rsid w:val="00982697"/>
    <w:rsid w:val="00982E2F"/>
    <w:rsid w:val="00985248"/>
    <w:rsid w:val="009A0776"/>
    <w:rsid w:val="009A7184"/>
    <w:rsid w:val="009B10D9"/>
    <w:rsid w:val="009B1C6D"/>
    <w:rsid w:val="009D40A3"/>
    <w:rsid w:val="009D50E1"/>
    <w:rsid w:val="009D6CE7"/>
    <w:rsid w:val="009E0D58"/>
    <w:rsid w:val="009E3EDC"/>
    <w:rsid w:val="009F0095"/>
    <w:rsid w:val="009F5A4F"/>
    <w:rsid w:val="009F5A63"/>
    <w:rsid w:val="009F791B"/>
    <w:rsid w:val="00A02658"/>
    <w:rsid w:val="00A04460"/>
    <w:rsid w:val="00A0568E"/>
    <w:rsid w:val="00A06CF8"/>
    <w:rsid w:val="00A11546"/>
    <w:rsid w:val="00A12CB4"/>
    <w:rsid w:val="00A200E2"/>
    <w:rsid w:val="00A25472"/>
    <w:rsid w:val="00A32308"/>
    <w:rsid w:val="00A34B84"/>
    <w:rsid w:val="00A459D6"/>
    <w:rsid w:val="00A50E00"/>
    <w:rsid w:val="00A5291F"/>
    <w:rsid w:val="00A5526C"/>
    <w:rsid w:val="00A56A47"/>
    <w:rsid w:val="00A6381D"/>
    <w:rsid w:val="00A6595C"/>
    <w:rsid w:val="00A65B9A"/>
    <w:rsid w:val="00A67342"/>
    <w:rsid w:val="00A67955"/>
    <w:rsid w:val="00A67AB3"/>
    <w:rsid w:val="00A827B7"/>
    <w:rsid w:val="00A879AF"/>
    <w:rsid w:val="00A91D93"/>
    <w:rsid w:val="00A93461"/>
    <w:rsid w:val="00A94717"/>
    <w:rsid w:val="00A96C23"/>
    <w:rsid w:val="00AA06CD"/>
    <w:rsid w:val="00AB3058"/>
    <w:rsid w:val="00AB4913"/>
    <w:rsid w:val="00AD5CD4"/>
    <w:rsid w:val="00AE40DA"/>
    <w:rsid w:val="00AF5ADF"/>
    <w:rsid w:val="00B0056D"/>
    <w:rsid w:val="00B01918"/>
    <w:rsid w:val="00B14DBB"/>
    <w:rsid w:val="00B15333"/>
    <w:rsid w:val="00B30099"/>
    <w:rsid w:val="00B35CBA"/>
    <w:rsid w:val="00B55542"/>
    <w:rsid w:val="00B576B4"/>
    <w:rsid w:val="00B60EF3"/>
    <w:rsid w:val="00B62667"/>
    <w:rsid w:val="00B70200"/>
    <w:rsid w:val="00B75271"/>
    <w:rsid w:val="00B77386"/>
    <w:rsid w:val="00B8201F"/>
    <w:rsid w:val="00B8401E"/>
    <w:rsid w:val="00B86C9F"/>
    <w:rsid w:val="00B90D7A"/>
    <w:rsid w:val="00B92DF9"/>
    <w:rsid w:val="00B95460"/>
    <w:rsid w:val="00BA05F3"/>
    <w:rsid w:val="00BA517F"/>
    <w:rsid w:val="00BA6FD0"/>
    <w:rsid w:val="00BB2EE1"/>
    <w:rsid w:val="00BC0CB8"/>
    <w:rsid w:val="00BC7205"/>
    <w:rsid w:val="00BD1A39"/>
    <w:rsid w:val="00BD5055"/>
    <w:rsid w:val="00BD5C58"/>
    <w:rsid w:val="00BE2F93"/>
    <w:rsid w:val="00BE6D20"/>
    <w:rsid w:val="00BF035B"/>
    <w:rsid w:val="00BF0B0E"/>
    <w:rsid w:val="00BF0FAD"/>
    <w:rsid w:val="00BF3393"/>
    <w:rsid w:val="00BF7749"/>
    <w:rsid w:val="00C0000B"/>
    <w:rsid w:val="00C0577D"/>
    <w:rsid w:val="00C07EA2"/>
    <w:rsid w:val="00C13C2F"/>
    <w:rsid w:val="00C26018"/>
    <w:rsid w:val="00C273E4"/>
    <w:rsid w:val="00C27F88"/>
    <w:rsid w:val="00C32F19"/>
    <w:rsid w:val="00C33DF1"/>
    <w:rsid w:val="00C41F37"/>
    <w:rsid w:val="00C41FEB"/>
    <w:rsid w:val="00C53156"/>
    <w:rsid w:val="00C60D54"/>
    <w:rsid w:val="00C61325"/>
    <w:rsid w:val="00C651FB"/>
    <w:rsid w:val="00C70974"/>
    <w:rsid w:val="00C70A31"/>
    <w:rsid w:val="00C70D5C"/>
    <w:rsid w:val="00C74B4D"/>
    <w:rsid w:val="00C80640"/>
    <w:rsid w:val="00C818B3"/>
    <w:rsid w:val="00C81F4F"/>
    <w:rsid w:val="00C83CBD"/>
    <w:rsid w:val="00C844C0"/>
    <w:rsid w:val="00C8685F"/>
    <w:rsid w:val="00CA3F01"/>
    <w:rsid w:val="00CB2F83"/>
    <w:rsid w:val="00CC0354"/>
    <w:rsid w:val="00CC25BB"/>
    <w:rsid w:val="00CC2961"/>
    <w:rsid w:val="00CC7CFA"/>
    <w:rsid w:val="00CD15FD"/>
    <w:rsid w:val="00CE748D"/>
    <w:rsid w:val="00CF38FC"/>
    <w:rsid w:val="00D03D0E"/>
    <w:rsid w:val="00D17B0F"/>
    <w:rsid w:val="00D207B1"/>
    <w:rsid w:val="00D248F9"/>
    <w:rsid w:val="00D26AEF"/>
    <w:rsid w:val="00D277AE"/>
    <w:rsid w:val="00D37B17"/>
    <w:rsid w:val="00D40676"/>
    <w:rsid w:val="00D45EA2"/>
    <w:rsid w:val="00D47266"/>
    <w:rsid w:val="00D52662"/>
    <w:rsid w:val="00D612C4"/>
    <w:rsid w:val="00D6377C"/>
    <w:rsid w:val="00D663F8"/>
    <w:rsid w:val="00D743BC"/>
    <w:rsid w:val="00D81831"/>
    <w:rsid w:val="00D85BAD"/>
    <w:rsid w:val="00D90C5F"/>
    <w:rsid w:val="00D93367"/>
    <w:rsid w:val="00DA19D0"/>
    <w:rsid w:val="00DB2D8E"/>
    <w:rsid w:val="00DC3945"/>
    <w:rsid w:val="00DC462D"/>
    <w:rsid w:val="00DC510D"/>
    <w:rsid w:val="00DD5377"/>
    <w:rsid w:val="00DE018C"/>
    <w:rsid w:val="00DE0613"/>
    <w:rsid w:val="00DE0B0A"/>
    <w:rsid w:val="00DE569F"/>
    <w:rsid w:val="00DE62BE"/>
    <w:rsid w:val="00DE713E"/>
    <w:rsid w:val="00DE79CE"/>
    <w:rsid w:val="00DF0AA5"/>
    <w:rsid w:val="00DF6FCF"/>
    <w:rsid w:val="00E008C5"/>
    <w:rsid w:val="00E234C0"/>
    <w:rsid w:val="00E240D2"/>
    <w:rsid w:val="00E25B97"/>
    <w:rsid w:val="00E26755"/>
    <w:rsid w:val="00E42B9E"/>
    <w:rsid w:val="00E44C41"/>
    <w:rsid w:val="00E50BCB"/>
    <w:rsid w:val="00E6019C"/>
    <w:rsid w:val="00E61328"/>
    <w:rsid w:val="00E702BA"/>
    <w:rsid w:val="00E73CA0"/>
    <w:rsid w:val="00E760FA"/>
    <w:rsid w:val="00E845EA"/>
    <w:rsid w:val="00E87835"/>
    <w:rsid w:val="00EA2F26"/>
    <w:rsid w:val="00EA42FD"/>
    <w:rsid w:val="00EA5568"/>
    <w:rsid w:val="00EC361B"/>
    <w:rsid w:val="00ED388A"/>
    <w:rsid w:val="00ED3F93"/>
    <w:rsid w:val="00ED4540"/>
    <w:rsid w:val="00ED4F9B"/>
    <w:rsid w:val="00ED70FE"/>
    <w:rsid w:val="00ED780C"/>
    <w:rsid w:val="00EE02B7"/>
    <w:rsid w:val="00EE0817"/>
    <w:rsid w:val="00EF4F32"/>
    <w:rsid w:val="00EF64FA"/>
    <w:rsid w:val="00EF6CC0"/>
    <w:rsid w:val="00F143FD"/>
    <w:rsid w:val="00F2197A"/>
    <w:rsid w:val="00F21A10"/>
    <w:rsid w:val="00F241D0"/>
    <w:rsid w:val="00F47E76"/>
    <w:rsid w:val="00F50340"/>
    <w:rsid w:val="00F5253E"/>
    <w:rsid w:val="00F55096"/>
    <w:rsid w:val="00F603C5"/>
    <w:rsid w:val="00F61594"/>
    <w:rsid w:val="00F65052"/>
    <w:rsid w:val="00F71466"/>
    <w:rsid w:val="00F8413F"/>
    <w:rsid w:val="00F94EBD"/>
    <w:rsid w:val="00F97287"/>
    <w:rsid w:val="00FA349D"/>
    <w:rsid w:val="00FA77DF"/>
    <w:rsid w:val="00FB0E8B"/>
    <w:rsid w:val="00FB2101"/>
    <w:rsid w:val="00FB298E"/>
    <w:rsid w:val="00FC3235"/>
    <w:rsid w:val="00FC7D30"/>
    <w:rsid w:val="00FC7FA2"/>
    <w:rsid w:val="00FD0C32"/>
    <w:rsid w:val="00FE4A30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475E86E5"/>
  <w15:docId w15:val="{43F0AF63-E56D-4CE0-851D-A3E716C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4A"/>
    <w:pPr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rsid w:val="00396A6E"/>
    <w:pPr>
      <w:spacing w:before="24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396A6E"/>
    <w:pPr>
      <w:spacing w:after="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396A6E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DocSubtitle"/>
    <w:basedOn w:val="Title"/>
    <w:next w:val="TitleSpacer"/>
    <w:link w:val="SubtitleChar"/>
    <w:uiPriority w:val="30"/>
    <w:semiHidden/>
    <w:qFormat/>
    <w:rsid w:val="00396A6E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DocSubtitle Char"/>
    <w:basedOn w:val="DefaultParagraphFont"/>
    <w:link w:val="Subtitle"/>
    <w:uiPriority w:val="30"/>
    <w:semiHidden/>
    <w:rsid w:val="0077154A"/>
    <w:rPr>
      <w:rFonts w:asciiTheme="majorHAnsi" w:eastAsiaTheme="majorEastAsia" w:hAnsiTheme="majorHAnsi" w:cstheme="majorBidi"/>
      <w:iCs/>
      <w:kern w:val="12"/>
      <w:sz w:val="50"/>
      <w:szCs w:val="24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396A6E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uppressAutoHyphens/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uppressAutoHyphens/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uppressAutoHyphens/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numPr>
        <w:numId w:val="0"/>
      </w:num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  <w:pPr>
      <w:numPr>
        <w:numId w:val="0"/>
      </w:numPr>
    </w:pPr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styleId="Revision">
    <w:name w:val="Revision"/>
    <w:hidden/>
    <w:uiPriority w:val="99"/>
    <w:semiHidden/>
    <w:rsid w:val="00F61594"/>
    <w:rPr>
      <w:kern w:val="12"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unhideWhenUsed/>
    <w:rsid w:val="0034760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90D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b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wiesner@ch.abb.com\Desktop\ABB%20Press-release%20Template%20A4%202017-06-30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B5B4313CDAB47B25BDD810D6BC9A7" ma:contentTypeVersion="13" ma:contentTypeDescription="Create a new document." ma:contentTypeScope="" ma:versionID="d397ec837ada991aa2217052d340efd5">
  <xsd:schema xmlns:xsd="http://www.w3.org/2001/XMLSchema" xmlns:xs="http://www.w3.org/2001/XMLSchema" xmlns:p="http://schemas.microsoft.com/office/2006/metadata/properties" xmlns:ns3="153c4a47-bae1-464d-9764-a0d36a43c397" xmlns:ns4="b0f44389-c009-421d-8fdd-fe2350bddef9" targetNamespace="http://schemas.microsoft.com/office/2006/metadata/properties" ma:root="true" ma:fieldsID="a6a0c2e7180d8a6a11233efad9a1260a" ns3:_="" ns4:_="">
    <xsd:import namespace="153c4a47-bae1-464d-9764-a0d36a43c397"/>
    <xsd:import namespace="b0f44389-c009-421d-8fdd-fe2350bdd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4a47-bae1-464d-9764-a0d36a43c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4389-c009-421d-8fdd-fe2350bd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22B3-D87D-4529-BF61-A58BABDF4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22C75-AFB8-4036-89C2-39DB5119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c4a47-bae1-464d-9764-a0d36a43c397"/>
    <ds:schemaRef ds:uri="b0f44389-c009-421d-8fdd-fe2350bd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C0EB8-9E60-4928-A5B6-E7969BCEE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C801F-CA6D-4484-90AD-B0D868FA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Press-release Template A4 2017-06-30</Template>
  <TotalTime>8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Wiesner</dc:creator>
  <cp:lastModifiedBy>Thobile Ndlovu</cp:lastModifiedBy>
  <cp:revision>3</cp:revision>
  <cp:lastPrinted>2017-06-22T16:04:00Z</cp:lastPrinted>
  <dcterms:created xsi:type="dcterms:W3CDTF">2020-10-14T07:54:00Z</dcterms:created>
  <dcterms:modified xsi:type="dcterms:W3CDTF">2020-10-14T10:57:00Z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0x010100B42B5B4313CDAB47B25BDD810D6BC9A7</vt:lpwstr>
  </property>
</Properties>
</file>