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5202" w14:textId="3B127262" w:rsidR="00A4271D" w:rsidRDefault="00A4271D" w:rsidP="00673DC5">
      <w:pPr>
        <w:spacing w:after="0" w:line="240" w:lineRule="auto"/>
        <w:ind w:right="120"/>
        <w:rPr>
          <w:rFonts w:ascii="Arial" w:hAnsi="Arial" w:cs="Arial"/>
          <w:b/>
          <w:bCs/>
          <w:i/>
          <w:iCs/>
          <w:noProof/>
          <w:color w:val="00B5E5"/>
          <w:sz w:val="24"/>
          <w:szCs w:val="24"/>
        </w:rPr>
      </w:pPr>
      <w:r w:rsidRPr="00673DC5">
        <w:rPr>
          <w:rFonts w:ascii="Arial" w:hAnsi="Arial" w:cs="Arial"/>
          <w:b/>
          <w:bCs/>
          <w:noProof/>
          <w:color w:val="00B5E5"/>
          <w:sz w:val="24"/>
          <w:szCs w:val="24"/>
        </w:rPr>
        <w:t xml:space="preserve">AECOM launches third annual global report, </w:t>
      </w:r>
      <w:r w:rsidRPr="00673DC5">
        <w:rPr>
          <w:rFonts w:ascii="Arial" w:hAnsi="Arial" w:cs="Arial"/>
          <w:b/>
          <w:bCs/>
          <w:i/>
          <w:iCs/>
          <w:noProof/>
          <w:color w:val="00B5E5"/>
          <w:sz w:val="24"/>
          <w:szCs w:val="24"/>
        </w:rPr>
        <w:t xml:space="preserve">The Future of Infrastructure: Creating Opportunity for Everyone </w:t>
      </w:r>
    </w:p>
    <w:p w14:paraId="44B281F7" w14:textId="3C7DD20B" w:rsidR="0031354E" w:rsidRPr="0031354E" w:rsidRDefault="0031354E" w:rsidP="00673DC5">
      <w:pPr>
        <w:spacing w:after="0" w:line="240" w:lineRule="auto"/>
        <w:ind w:right="120"/>
        <w:rPr>
          <w:rFonts w:ascii="Arial" w:hAnsi="Arial" w:cs="Arial"/>
          <w:b/>
          <w:bCs/>
          <w:i/>
          <w:iCs/>
          <w:noProof/>
          <w:sz w:val="20"/>
          <w:szCs w:val="20"/>
        </w:rPr>
      </w:pPr>
      <w:r>
        <w:rPr>
          <w:rFonts w:ascii="Arial" w:hAnsi="Arial" w:cs="Arial"/>
          <w:b/>
          <w:bCs/>
          <w:i/>
          <w:iCs/>
          <w:noProof/>
          <w:sz w:val="20"/>
          <w:szCs w:val="20"/>
        </w:rPr>
        <w:t>This year’s report demonstr</w:t>
      </w:r>
      <w:r w:rsidR="00C53631">
        <w:rPr>
          <w:rFonts w:ascii="Arial" w:hAnsi="Arial" w:cs="Arial"/>
          <w:b/>
          <w:bCs/>
          <w:i/>
          <w:iCs/>
          <w:noProof/>
          <w:sz w:val="20"/>
          <w:szCs w:val="20"/>
        </w:rPr>
        <w:t>a</w:t>
      </w:r>
      <w:r>
        <w:rPr>
          <w:rFonts w:ascii="Arial" w:hAnsi="Arial" w:cs="Arial"/>
          <w:b/>
          <w:bCs/>
          <w:i/>
          <w:iCs/>
          <w:noProof/>
          <w:sz w:val="20"/>
          <w:szCs w:val="20"/>
        </w:rPr>
        <w:t>tes how i</w:t>
      </w:r>
      <w:r w:rsidRPr="0031354E">
        <w:rPr>
          <w:rFonts w:ascii="Arial" w:hAnsi="Arial" w:cs="Arial"/>
          <w:b/>
          <w:bCs/>
          <w:i/>
          <w:iCs/>
          <w:noProof/>
          <w:sz w:val="20"/>
          <w:szCs w:val="20"/>
        </w:rPr>
        <w:t>nvestment in infrastructure has the power to alleviate today’s economic</w:t>
      </w:r>
      <w:r>
        <w:rPr>
          <w:rFonts w:ascii="Arial" w:hAnsi="Arial" w:cs="Arial"/>
          <w:b/>
          <w:bCs/>
          <w:i/>
          <w:iCs/>
          <w:noProof/>
          <w:sz w:val="20"/>
          <w:szCs w:val="20"/>
        </w:rPr>
        <w:t xml:space="preserve"> and social</w:t>
      </w:r>
      <w:r w:rsidRPr="0031354E">
        <w:rPr>
          <w:rFonts w:ascii="Arial" w:hAnsi="Arial" w:cs="Arial"/>
          <w:b/>
          <w:bCs/>
          <w:i/>
          <w:iCs/>
          <w:noProof/>
          <w:sz w:val="20"/>
          <w:szCs w:val="20"/>
        </w:rPr>
        <w:t xml:space="preserve"> distress</w:t>
      </w:r>
      <w:r>
        <w:rPr>
          <w:rFonts w:ascii="Arial" w:hAnsi="Arial" w:cs="Arial"/>
          <w:b/>
          <w:bCs/>
          <w:i/>
          <w:iCs/>
          <w:noProof/>
          <w:sz w:val="20"/>
          <w:szCs w:val="20"/>
        </w:rPr>
        <w:t>,</w:t>
      </w:r>
      <w:r w:rsidRPr="0031354E">
        <w:rPr>
          <w:rFonts w:ascii="Arial" w:hAnsi="Arial" w:cs="Arial"/>
          <w:b/>
          <w:bCs/>
          <w:i/>
          <w:iCs/>
          <w:noProof/>
          <w:sz w:val="20"/>
          <w:szCs w:val="20"/>
        </w:rPr>
        <w:t xml:space="preserve"> and create opportunities for </w:t>
      </w:r>
      <w:r>
        <w:rPr>
          <w:rFonts w:ascii="Arial" w:hAnsi="Arial" w:cs="Arial"/>
          <w:b/>
          <w:bCs/>
          <w:i/>
          <w:iCs/>
          <w:noProof/>
          <w:sz w:val="20"/>
          <w:szCs w:val="20"/>
        </w:rPr>
        <w:t>generations to come</w:t>
      </w:r>
    </w:p>
    <w:p w14:paraId="0E455919" w14:textId="77777777" w:rsidR="00673DC5" w:rsidRDefault="00673DC5" w:rsidP="00673DC5">
      <w:pPr>
        <w:spacing w:after="0" w:line="240" w:lineRule="auto"/>
        <w:rPr>
          <w:rFonts w:ascii="Arial" w:eastAsia="Times New Roman" w:hAnsi="Arial" w:cs="Arial"/>
          <w:b/>
          <w:bCs/>
          <w:color w:val="000000"/>
          <w:sz w:val="20"/>
          <w:szCs w:val="20"/>
        </w:rPr>
      </w:pPr>
    </w:p>
    <w:p w14:paraId="68D2AFB7" w14:textId="4FA84DD0" w:rsidR="004E3D3E" w:rsidRDefault="00A4271D" w:rsidP="00673DC5">
      <w:pPr>
        <w:spacing w:after="0" w:line="240" w:lineRule="auto"/>
        <w:rPr>
          <w:rFonts w:ascii="Arial" w:eastAsia="Times New Roman" w:hAnsi="Arial" w:cs="Arial"/>
          <w:color w:val="000000"/>
          <w:sz w:val="20"/>
          <w:szCs w:val="20"/>
        </w:rPr>
      </w:pPr>
      <w:r w:rsidRPr="00A4271D">
        <w:rPr>
          <w:rFonts w:ascii="Arial" w:eastAsia="Times New Roman" w:hAnsi="Arial" w:cs="Arial"/>
          <w:b/>
          <w:bCs/>
          <w:color w:val="000000"/>
          <w:sz w:val="20"/>
          <w:szCs w:val="20"/>
        </w:rPr>
        <w:t>LOS ANGELES</w:t>
      </w:r>
      <w:r w:rsidRPr="00A4271D">
        <w:rPr>
          <w:rFonts w:ascii="Arial" w:eastAsia="Times New Roman" w:hAnsi="Arial" w:cs="Arial"/>
          <w:color w:val="000000"/>
          <w:sz w:val="20"/>
          <w:szCs w:val="20"/>
        </w:rPr>
        <w:t> (</w:t>
      </w:r>
      <w:r w:rsidR="001D5527">
        <w:rPr>
          <w:rFonts w:ascii="Arial" w:eastAsia="Times New Roman" w:hAnsi="Arial" w:cs="Arial"/>
          <w:color w:val="000000"/>
          <w:sz w:val="20"/>
          <w:szCs w:val="20"/>
        </w:rPr>
        <w:t xml:space="preserve">June </w:t>
      </w:r>
      <w:r w:rsidR="00A91EF7">
        <w:rPr>
          <w:rFonts w:ascii="Arial" w:eastAsia="Times New Roman" w:hAnsi="Arial" w:cs="Arial"/>
          <w:color w:val="000000"/>
          <w:sz w:val="20"/>
          <w:szCs w:val="20"/>
        </w:rPr>
        <w:t>4</w:t>
      </w:r>
      <w:r w:rsidRPr="00A4271D">
        <w:rPr>
          <w:rFonts w:ascii="Arial" w:eastAsia="Times New Roman" w:hAnsi="Arial" w:cs="Arial"/>
          <w:color w:val="000000"/>
          <w:sz w:val="20"/>
          <w:szCs w:val="20"/>
        </w:rPr>
        <w:t>, 20</w:t>
      </w:r>
      <w:r w:rsidR="00B73D85">
        <w:rPr>
          <w:rFonts w:ascii="Arial" w:eastAsia="Times New Roman" w:hAnsi="Arial" w:cs="Arial"/>
          <w:color w:val="000000"/>
          <w:sz w:val="20"/>
          <w:szCs w:val="20"/>
        </w:rPr>
        <w:t>20</w:t>
      </w:r>
      <w:r w:rsidRPr="00A4271D">
        <w:rPr>
          <w:rFonts w:ascii="Arial" w:eastAsia="Times New Roman" w:hAnsi="Arial" w:cs="Arial"/>
          <w:color w:val="000000"/>
          <w:sz w:val="20"/>
          <w:szCs w:val="20"/>
        </w:rPr>
        <w:t xml:space="preserve">) — </w:t>
      </w:r>
      <w:r w:rsidR="003215DA" w:rsidRPr="00673DC5">
        <w:rPr>
          <w:rFonts w:ascii="Arial" w:eastAsia="Times New Roman" w:hAnsi="Arial" w:cs="Arial"/>
          <w:color w:val="000000"/>
          <w:sz w:val="20"/>
          <w:szCs w:val="20"/>
        </w:rPr>
        <w:t xml:space="preserve">AECOM, the world’s premier infrastructure firm, </w:t>
      </w:r>
      <w:r w:rsidR="00FC0C20">
        <w:rPr>
          <w:rFonts w:ascii="Arial" w:eastAsia="Times New Roman" w:hAnsi="Arial" w:cs="Arial"/>
          <w:color w:val="000000"/>
          <w:sz w:val="20"/>
          <w:szCs w:val="20"/>
        </w:rPr>
        <w:t>has</w:t>
      </w:r>
      <w:r w:rsidR="00966B6D">
        <w:rPr>
          <w:rFonts w:ascii="Arial" w:eastAsia="Times New Roman" w:hAnsi="Arial" w:cs="Arial"/>
          <w:color w:val="000000"/>
          <w:sz w:val="20"/>
          <w:szCs w:val="20"/>
        </w:rPr>
        <w:t xml:space="preserve"> </w:t>
      </w:r>
      <w:r w:rsidRPr="00A4271D">
        <w:rPr>
          <w:rFonts w:ascii="Arial" w:eastAsia="Times New Roman" w:hAnsi="Arial" w:cs="Arial"/>
          <w:color w:val="000000"/>
          <w:sz w:val="20"/>
          <w:szCs w:val="20"/>
        </w:rPr>
        <w:t xml:space="preserve">released its </w:t>
      </w:r>
      <w:r w:rsidR="003215DA" w:rsidRPr="00673DC5">
        <w:rPr>
          <w:rFonts w:ascii="Arial" w:eastAsia="Times New Roman" w:hAnsi="Arial" w:cs="Arial"/>
          <w:color w:val="000000"/>
          <w:sz w:val="20"/>
          <w:szCs w:val="20"/>
        </w:rPr>
        <w:t xml:space="preserve">third </w:t>
      </w:r>
      <w:r w:rsidRPr="00A4271D">
        <w:rPr>
          <w:rFonts w:ascii="Arial" w:eastAsia="Times New Roman" w:hAnsi="Arial" w:cs="Arial"/>
          <w:color w:val="000000"/>
          <w:sz w:val="20"/>
          <w:szCs w:val="20"/>
        </w:rPr>
        <w:t>annual global infrastructure report,</w:t>
      </w:r>
      <w:r w:rsidR="00966B6D">
        <w:rPr>
          <w:rFonts w:ascii="Arial" w:eastAsia="Times New Roman" w:hAnsi="Arial" w:cs="Arial"/>
          <w:color w:val="000000"/>
          <w:sz w:val="20"/>
          <w:szCs w:val="20"/>
        </w:rPr>
        <w:t xml:space="preserve"> </w:t>
      </w:r>
      <w:hyperlink r:id="rId7" w:history="1">
        <w:r w:rsidR="003215DA" w:rsidRPr="00673DC5">
          <w:rPr>
            <w:rFonts w:ascii="Arial" w:hAnsi="Arial" w:cs="Arial"/>
            <w:i/>
            <w:iCs/>
            <w:color w:val="63C1DF"/>
            <w:sz w:val="20"/>
            <w:szCs w:val="20"/>
            <w:u w:val="single"/>
          </w:rPr>
          <w:t>The Future of Infrastructure: Creating Opportunity for Everyone</w:t>
        </w:r>
      </w:hyperlink>
      <w:r w:rsidR="002B50AA">
        <w:rPr>
          <w:rFonts w:ascii="Arial" w:eastAsia="Times New Roman" w:hAnsi="Arial" w:cs="Arial"/>
          <w:color w:val="000000"/>
          <w:sz w:val="20"/>
          <w:szCs w:val="20"/>
        </w:rPr>
        <w:t xml:space="preserve">. The report </w:t>
      </w:r>
      <w:r w:rsidR="00963B32">
        <w:rPr>
          <w:rFonts w:ascii="Arial" w:eastAsia="Times New Roman" w:hAnsi="Arial" w:cs="Arial"/>
          <w:color w:val="000000"/>
          <w:sz w:val="20"/>
          <w:szCs w:val="20"/>
        </w:rPr>
        <w:t>illustrates</w:t>
      </w:r>
      <w:r w:rsidR="00D2443D">
        <w:rPr>
          <w:rFonts w:ascii="Arial" w:eastAsia="Times New Roman" w:hAnsi="Arial" w:cs="Arial"/>
          <w:color w:val="000000"/>
          <w:sz w:val="20"/>
          <w:szCs w:val="20"/>
        </w:rPr>
        <w:t xml:space="preserve"> the </w:t>
      </w:r>
      <w:r w:rsidR="00B06BD9">
        <w:rPr>
          <w:rFonts w:ascii="Arial" w:eastAsia="Times New Roman" w:hAnsi="Arial" w:cs="Arial"/>
          <w:color w:val="000000"/>
          <w:sz w:val="20"/>
          <w:szCs w:val="20"/>
        </w:rPr>
        <w:t>essential</w:t>
      </w:r>
      <w:r w:rsidR="00D2443D">
        <w:rPr>
          <w:rFonts w:ascii="Arial" w:eastAsia="Times New Roman" w:hAnsi="Arial" w:cs="Arial"/>
          <w:color w:val="000000"/>
          <w:sz w:val="20"/>
          <w:szCs w:val="20"/>
        </w:rPr>
        <w:t xml:space="preserve"> role infrastructure plays</w:t>
      </w:r>
      <w:r w:rsidR="00DD2D7B">
        <w:rPr>
          <w:rFonts w:ascii="Arial" w:eastAsia="Times New Roman" w:hAnsi="Arial" w:cs="Arial"/>
          <w:color w:val="000000"/>
          <w:sz w:val="20"/>
          <w:szCs w:val="20"/>
        </w:rPr>
        <w:t xml:space="preserve"> in addressing </w:t>
      </w:r>
      <w:r w:rsidR="00BD3320">
        <w:rPr>
          <w:rFonts w:ascii="Arial" w:eastAsia="Times New Roman" w:hAnsi="Arial" w:cs="Arial"/>
          <w:color w:val="000000"/>
          <w:sz w:val="20"/>
          <w:szCs w:val="20"/>
        </w:rPr>
        <w:t>society’s</w:t>
      </w:r>
      <w:r w:rsidR="007518AF">
        <w:rPr>
          <w:rFonts w:ascii="Arial" w:eastAsia="Times New Roman" w:hAnsi="Arial" w:cs="Arial"/>
          <w:color w:val="000000"/>
          <w:sz w:val="20"/>
          <w:szCs w:val="20"/>
        </w:rPr>
        <w:t xml:space="preserve"> most </w:t>
      </w:r>
      <w:r w:rsidR="00B60B5C">
        <w:rPr>
          <w:rFonts w:ascii="Arial" w:eastAsia="Times New Roman" w:hAnsi="Arial" w:cs="Arial"/>
          <w:color w:val="000000"/>
          <w:sz w:val="20"/>
          <w:szCs w:val="20"/>
        </w:rPr>
        <w:t>complex challenges</w:t>
      </w:r>
      <w:r w:rsidR="002B50AA">
        <w:rPr>
          <w:rFonts w:ascii="Arial" w:eastAsia="Times New Roman" w:hAnsi="Arial" w:cs="Arial"/>
          <w:color w:val="000000"/>
          <w:sz w:val="20"/>
          <w:szCs w:val="20"/>
        </w:rPr>
        <w:t xml:space="preserve"> through</w:t>
      </w:r>
      <w:r w:rsidR="00AE359F">
        <w:rPr>
          <w:rFonts w:ascii="Arial" w:eastAsia="Times New Roman" w:hAnsi="Arial" w:cs="Arial"/>
          <w:color w:val="000000"/>
          <w:sz w:val="20"/>
          <w:szCs w:val="20"/>
        </w:rPr>
        <w:t xml:space="preserve"> </w:t>
      </w:r>
      <w:r w:rsidR="00BD3320">
        <w:rPr>
          <w:rFonts w:ascii="Arial" w:eastAsia="Times New Roman" w:hAnsi="Arial" w:cs="Arial"/>
          <w:color w:val="000000"/>
          <w:sz w:val="20"/>
          <w:szCs w:val="20"/>
        </w:rPr>
        <w:t>critical</w:t>
      </w:r>
      <w:r w:rsidR="003215DA" w:rsidRPr="00673DC5">
        <w:rPr>
          <w:rFonts w:ascii="Arial" w:eastAsia="Times New Roman" w:hAnsi="Arial" w:cs="Arial"/>
          <w:color w:val="000000"/>
          <w:sz w:val="20"/>
          <w:szCs w:val="20"/>
        </w:rPr>
        <w:t xml:space="preserve"> themes</w:t>
      </w:r>
      <w:r w:rsidR="00263467">
        <w:rPr>
          <w:rFonts w:ascii="Arial" w:eastAsia="Times New Roman" w:hAnsi="Arial" w:cs="Arial"/>
          <w:color w:val="000000"/>
          <w:sz w:val="20"/>
          <w:szCs w:val="20"/>
        </w:rPr>
        <w:t>, including</w:t>
      </w:r>
      <w:r w:rsidR="003215DA" w:rsidRPr="00673DC5">
        <w:rPr>
          <w:rFonts w:ascii="Arial" w:eastAsia="Times New Roman" w:hAnsi="Arial" w:cs="Arial"/>
          <w:color w:val="000000"/>
          <w:sz w:val="20"/>
          <w:szCs w:val="20"/>
        </w:rPr>
        <w:t xml:space="preserve"> economic stimulus, </w:t>
      </w:r>
      <w:r w:rsidR="00AC2F94">
        <w:rPr>
          <w:rFonts w:ascii="Arial" w:eastAsia="Times New Roman" w:hAnsi="Arial" w:cs="Arial"/>
          <w:color w:val="000000"/>
          <w:sz w:val="20"/>
          <w:szCs w:val="20"/>
        </w:rPr>
        <w:t xml:space="preserve">funding, </w:t>
      </w:r>
      <w:r w:rsidR="003215DA" w:rsidRPr="00673DC5">
        <w:rPr>
          <w:rFonts w:ascii="Arial" w:eastAsia="Times New Roman" w:hAnsi="Arial" w:cs="Arial"/>
          <w:color w:val="000000"/>
          <w:sz w:val="20"/>
          <w:szCs w:val="20"/>
        </w:rPr>
        <w:t xml:space="preserve">social value, </w:t>
      </w:r>
      <w:r w:rsidR="00AC2F94">
        <w:rPr>
          <w:rFonts w:ascii="Arial" w:eastAsia="Times New Roman" w:hAnsi="Arial" w:cs="Arial"/>
          <w:color w:val="000000"/>
          <w:sz w:val="20"/>
          <w:szCs w:val="20"/>
        </w:rPr>
        <w:t xml:space="preserve">innovation, </w:t>
      </w:r>
      <w:r w:rsidR="003215DA" w:rsidRPr="00673DC5">
        <w:rPr>
          <w:rFonts w:ascii="Arial" w:eastAsia="Times New Roman" w:hAnsi="Arial" w:cs="Arial"/>
          <w:color w:val="000000"/>
          <w:sz w:val="20"/>
          <w:szCs w:val="20"/>
        </w:rPr>
        <w:t>resilience, climate change</w:t>
      </w:r>
      <w:r w:rsidR="004E3D3E">
        <w:rPr>
          <w:rFonts w:ascii="Arial" w:eastAsia="Times New Roman" w:hAnsi="Arial" w:cs="Arial"/>
          <w:color w:val="000000"/>
          <w:sz w:val="20"/>
          <w:szCs w:val="20"/>
        </w:rPr>
        <w:t>,</w:t>
      </w:r>
      <w:r w:rsidR="004E3D3E" w:rsidRPr="00673DC5">
        <w:rPr>
          <w:rFonts w:ascii="Arial" w:eastAsia="Times New Roman" w:hAnsi="Arial" w:cs="Arial"/>
          <w:color w:val="000000"/>
          <w:sz w:val="20"/>
          <w:szCs w:val="20"/>
        </w:rPr>
        <w:t xml:space="preserve"> </w:t>
      </w:r>
      <w:r w:rsidR="003215DA" w:rsidRPr="00673DC5">
        <w:rPr>
          <w:rFonts w:ascii="Arial" w:eastAsia="Times New Roman" w:hAnsi="Arial" w:cs="Arial"/>
          <w:color w:val="000000"/>
          <w:sz w:val="20"/>
          <w:szCs w:val="20"/>
        </w:rPr>
        <w:t>sustainability</w:t>
      </w:r>
      <w:r w:rsidR="004E3D3E">
        <w:rPr>
          <w:rFonts w:ascii="Arial" w:eastAsia="Times New Roman" w:hAnsi="Arial" w:cs="Arial"/>
          <w:color w:val="000000"/>
          <w:sz w:val="20"/>
          <w:szCs w:val="20"/>
        </w:rPr>
        <w:t xml:space="preserve"> and </w:t>
      </w:r>
      <w:r w:rsidR="00E968B4" w:rsidRPr="00E968B4">
        <w:rPr>
          <w:rFonts w:ascii="Arial" w:eastAsia="Times New Roman" w:hAnsi="Arial" w:cs="Arial"/>
          <w:color w:val="000000"/>
          <w:sz w:val="20"/>
          <w:szCs w:val="20"/>
        </w:rPr>
        <w:t>adapting for a post-pandemic world</w:t>
      </w:r>
      <w:r w:rsidR="004E3D3E">
        <w:rPr>
          <w:rFonts w:ascii="Arial" w:eastAsia="Times New Roman" w:hAnsi="Arial" w:cs="Arial"/>
          <w:color w:val="000000"/>
          <w:sz w:val="20"/>
          <w:szCs w:val="20"/>
        </w:rPr>
        <w:t>.</w:t>
      </w:r>
    </w:p>
    <w:p w14:paraId="509DC5A7" w14:textId="77777777" w:rsidR="00485C39" w:rsidRDefault="00485C39" w:rsidP="00673DC5">
      <w:pPr>
        <w:spacing w:after="0" w:line="240" w:lineRule="auto"/>
        <w:rPr>
          <w:rFonts w:ascii="Arial" w:eastAsia="Times New Roman" w:hAnsi="Arial" w:cs="Arial"/>
          <w:color w:val="000000"/>
          <w:sz w:val="20"/>
          <w:szCs w:val="20"/>
        </w:rPr>
      </w:pPr>
    </w:p>
    <w:p w14:paraId="6FAC5BB1" w14:textId="41EFCBC9" w:rsidR="00966B6D" w:rsidRDefault="00B73D85" w:rsidP="00673D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E66FB6">
        <w:rPr>
          <w:rFonts w:ascii="Arial" w:eastAsia="Times New Roman" w:hAnsi="Arial" w:cs="Arial"/>
          <w:color w:val="000000"/>
          <w:sz w:val="20"/>
          <w:szCs w:val="20"/>
        </w:rPr>
        <w:t>response to</w:t>
      </w:r>
      <w:r>
        <w:rPr>
          <w:rFonts w:ascii="Arial" w:eastAsia="Times New Roman" w:hAnsi="Arial" w:cs="Arial"/>
          <w:color w:val="000000"/>
          <w:sz w:val="20"/>
          <w:szCs w:val="20"/>
        </w:rPr>
        <w:t xml:space="preserve"> the </w:t>
      </w:r>
      <w:r w:rsidR="00E66FB6">
        <w:rPr>
          <w:rFonts w:ascii="Arial" w:eastAsia="Times New Roman" w:hAnsi="Arial" w:cs="Arial"/>
          <w:color w:val="000000"/>
          <w:sz w:val="20"/>
          <w:szCs w:val="20"/>
        </w:rPr>
        <w:t xml:space="preserve">ongoing global </w:t>
      </w:r>
      <w:r>
        <w:rPr>
          <w:rFonts w:ascii="Arial" w:eastAsia="Times New Roman" w:hAnsi="Arial" w:cs="Arial"/>
          <w:color w:val="000000"/>
          <w:sz w:val="20"/>
          <w:szCs w:val="20"/>
        </w:rPr>
        <w:t xml:space="preserve">coronavirus </w:t>
      </w:r>
      <w:r w:rsidR="006A0A67">
        <w:rPr>
          <w:rFonts w:ascii="Arial" w:eastAsia="Times New Roman" w:hAnsi="Arial" w:cs="Arial"/>
          <w:color w:val="000000"/>
          <w:sz w:val="20"/>
          <w:szCs w:val="20"/>
        </w:rPr>
        <w:t>outbreak</w:t>
      </w:r>
      <w:r>
        <w:rPr>
          <w:rFonts w:ascii="Arial" w:eastAsia="Times New Roman" w:hAnsi="Arial" w:cs="Arial"/>
          <w:color w:val="000000"/>
          <w:sz w:val="20"/>
          <w:szCs w:val="20"/>
        </w:rPr>
        <w:t xml:space="preserve">, </w:t>
      </w:r>
      <w:r w:rsidR="00485C39">
        <w:rPr>
          <w:rFonts w:ascii="Arial" w:eastAsia="Times New Roman" w:hAnsi="Arial" w:cs="Arial"/>
          <w:color w:val="000000"/>
          <w:sz w:val="20"/>
          <w:szCs w:val="20"/>
        </w:rPr>
        <w:t xml:space="preserve">our experts share insights </w:t>
      </w:r>
      <w:r w:rsidR="005E60F1">
        <w:rPr>
          <w:rFonts w:ascii="Arial" w:eastAsia="Times New Roman" w:hAnsi="Arial" w:cs="Arial"/>
          <w:color w:val="000000"/>
          <w:sz w:val="20"/>
          <w:szCs w:val="20"/>
        </w:rPr>
        <w:t>on how to achieve</w:t>
      </w:r>
      <w:r w:rsidR="00966B6D">
        <w:rPr>
          <w:rFonts w:ascii="Arial" w:eastAsia="Times New Roman" w:hAnsi="Arial" w:cs="Arial"/>
          <w:color w:val="000000"/>
          <w:sz w:val="20"/>
          <w:szCs w:val="20"/>
        </w:rPr>
        <w:t xml:space="preserve"> </w:t>
      </w:r>
      <w:r w:rsidR="00013721">
        <w:rPr>
          <w:rFonts w:ascii="Arial" w:eastAsia="Times New Roman" w:hAnsi="Arial" w:cs="Arial"/>
          <w:color w:val="000000"/>
          <w:sz w:val="20"/>
          <w:szCs w:val="20"/>
        </w:rPr>
        <w:t xml:space="preserve">both </w:t>
      </w:r>
      <w:r w:rsidR="00966B6D">
        <w:rPr>
          <w:rFonts w:ascii="Arial" w:eastAsia="Times New Roman" w:hAnsi="Arial" w:cs="Arial"/>
          <w:color w:val="000000"/>
          <w:sz w:val="20"/>
          <w:szCs w:val="20"/>
        </w:rPr>
        <w:t xml:space="preserve">the </w:t>
      </w:r>
      <w:r w:rsidR="00A4333C">
        <w:rPr>
          <w:rFonts w:ascii="Arial" w:eastAsia="Times New Roman" w:hAnsi="Arial" w:cs="Arial"/>
          <w:color w:val="000000"/>
          <w:sz w:val="20"/>
          <w:szCs w:val="20"/>
        </w:rPr>
        <w:t>immediate</w:t>
      </w:r>
      <w:r w:rsidR="00966B6D">
        <w:rPr>
          <w:rFonts w:ascii="Arial" w:eastAsia="Times New Roman" w:hAnsi="Arial" w:cs="Arial"/>
          <w:color w:val="000000"/>
          <w:sz w:val="20"/>
          <w:szCs w:val="20"/>
        </w:rPr>
        <w:t xml:space="preserve"> </w:t>
      </w:r>
      <w:r w:rsidR="008264C2">
        <w:rPr>
          <w:rFonts w:ascii="Arial" w:eastAsia="Times New Roman" w:hAnsi="Arial" w:cs="Arial"/>
          <w:color w:val="000000"/>
          <w:sz w:val="20"/>
          <w:szCs w:val="20"/>
        </w:rPr>
        <w:t xml:space="preserve">recovery </w:t>
      </w:r>
      <w:r w:rsidR="00966B6D">
        <w:rPr>
          <w:rFonts w:ascii="Arial" w:eastAsia="Times New Roman" w:hAnsi="Arial" w:cs="Arial"/>
          <w:color w:val="000000"/>
          <w:sz w:val="20"/>
          <w:szCs w:val="20"/>
        </w:rPr>
        <w:t xml:space="preserve">needs of </w:t>
      </w:r>
      <w:r w:rsidR="00E66FB6">
        <w:rPr>
          <w:rFonts w:ascii="Arial" w:eastAsia="Times New Roman" w:hAnsi="Arial" w:cs="Arial"/>
          <w:color w:val="000000"/>
          <w:sz w:val="20"/>
          <w:szCs w:val="20"/>
        </w:rPr>
        <w:t xml:space="preserve">communities </w:t>
      </w:r>
      <w:r w:rsidR="00966B6D">
        <w:rPr>
          <w:rFonts w:ascii="Arial" w:eastAsia="Times New Roman" w:hAnsi="Arial" w:cs="Arial"/>
          <w:color w:val="000000"/>
          <w:sz w:val="20"/>
          <w:szCs w:val="20"/>
        </w:rPr>
        <w:t xml:space="preserve">seeking </w:t>
      </w:r>
      <w:r>
        <w:rPr>
          <w:rFonts w:ascii="Arial" w:eastAsia="Times New Roman" w:hAnsi="Arial" w:cs="Arial"/>
          <w:color w:val="000000"/>
          <w:sz w:val="20"/>
          <w:szCs w:val="20"/>
        </w:rPr>
        <w:t xml:space="preserve">safe and efficient ways to return to </w:t>
      </w:r>
      <w:r w:rsidR="00966B6D" w:rsidRPr="00966B6D">
        <w:rPr>
          <w:rFonts w:ascii="Arial" w:eastAsia="Times New Roman" w:hAnsi="Arial" w:cs="Arial"/>
          <w:color w:val="000000"/>
          <w:sz w:val="20"/>
          <w:szCs w:val="20"/>
        </w:rPr>
        <w:t>work</w:t>
      </w:r>
      <w:r>
        <w:rPr>
          <w:rFonts w:ascii="Arial" w:eastAsia="Times New Roman" w:hAnsi="Arial" w:cs="Arial"/>
          <w:color w:val="000000"/>
          <w:sz w:val="20"/>
          <w:szCs w:val="20"/>
        </w:rPr>
        <w:t xml:space="preserve"> and school</w:t>
      </w:r>
      <w:r w:rsidR="002B0E29">
        <w:rPr>
          <w:rFonts w:ascii="Arial" w:eastAsia="Times New Roman" w:hAnsi="Arial" w:cs="Arial"/>
          <w:color w:val="000000"/>
          <w:sz w:val="20"/>
          <w:szCs w:val="20"/>
        </w:rPr>
        <w:t xml:space="preserve">, </w:t>
      </w:r>
      <w:r>
        <w:rPr>
          <w:rFonts w:ascii="Arial" w:eastAsia="Times New Roman" w:hAnsi="Arial" w:cs="Arial"/>
          <w:color w:val="000000"/>
          <w:sz w:val="20"/>
          <w:szCs w:val="20"/>
        </w:rPr>
        <w:t>resu</w:t>
      </w:r>
      <w:r w:rsidR="0077359D">
        <w:rPr>
          <w:rFonts w:ascii="Arial" w:eastAsia="Times New Roman" w:hAnsi="Arial" w:cs="Arial"/>
          <w:color w:val="000000"/>
          <w:sz w:val="20"/>
          <w:szCs w:val="20"/>
        </w:rPr>
        <w:t>m</w:t>
      </w:r>
      <w:r w:rsidR="002B0E29">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00966B6D">
        <w:rPr>
          <w:rFonts w:ascii="Arial" w:eastAsia="Times New Roman" w:hAnsi="Arial" w:cs="Arial"/>
          <w:color w:val="000000"/>
          <w:sz w:val="20"/>
          <w:szCs w:val="20"/>
        </w:rPr>
        <w:t xml:space="preserve">travel and </w:t>
      </w:r>
      <w:r w:rsidR="002167E7">
        <w:rPr>
          <w:rFonts w:ascii="Arial" w:eastAsia="Times New Roman" w:hAnsi="Arial" w:cs="Arial"/>
          <w:color w:val="000000"/>
          <w:sz w:val="20"/>
          <w:szCs w:val="20"/>
        </w:rPr>
        <w:t xml:space="preserve">deliver </w:t>
      </w:r>
      <w:r w:rsidR="00966B6D">
        <w:rPr>
          <w:rFonts w:ascii="Arial" w:eastAsia="Times New Roman" w:hAnsi="Arial" w:cs="Arial"/>
          <w:color w:val="000000"/>
          <w:sz w:val="20"/>
          <w:szCs w:val="20"/>
        </w:rPr>
        <w:t>improved healthcare systems</w:t>
      </w:r>
      <w:r w:rsidR="0031354E">
        <w:rPr>
          <w:rFonts w:ascii="Arial" w:eastAsia="Times New Roman" w:hAnsi="Arial" w:cs="Arial"/>
          <w:color w:val="000000"/>
          <w:sz w:val="20"/>
          <w:szCs w:val="20"/>
        </w:rPr>
        <w:t xml:space="preserve">. The report also captures </w:t>
      </w:r>
      <w:r w:rsidR="00AB3268">
        <w:rPr>
          <w:rFonts w:ascii="Arial" w:eastAsia="Times New Roman" w:hAnsi="Arial" w:cs="Arial"/>
          <w:color w:val="000000"/>
          <w:sz w:val="20"/>
          <w:szCs w:val="20"/>
        </w:rPr>
        <w:t xml:space="preserve">how to advance </w:t>
      </w:r>
      <w:r w:rsidR="002167E7">
        <w:rPr>
          <w:rFonts w:ascii="Arial" w:eastAsia="Times New Roman" w:hAnsi="Arial" w:cs="Arial"/>
          <w:color w:val="000000"/>
          <w:sz w:val="20"/>
          <w:szCs w:val="20"/>
        </w:rPr>
        <w:t xml:space="preserve">the </w:t>
      </w:r>
      <w:r w:rsidR="00657123">
        <w:rPr>
          <w:rFonts w:ascii="Arial" w:eastAsia="Times New Roman" w:hAnsi="Arial" w:cs="Arial"/>
          <w:color w:val="000000"/>
          <w:sz w:val="20"/>
          <w:szCs w:val="20"/>
        </w:rPr>
        <w:t>longer-term</w:t>
      </w:r>
      <w:r w:rsidR="00A4333C">
        <w:rPr>
          <w:rFonts w:ascii="Arial" w:eastAsia="Times New Roman" w:hAnsi="Arial" w:cs="Arial"/>
          <w:color w:val="000000"/>
          <w:sz w:val="20"/>
          <w:szCs w:val="20"/>
        </w:rPr>
        <w:t xml:space="preserve"> </w:t>
      </w:r>
      <w:r w:rsidR="008F498B">
        <w:rPr>
          <w:rFonts w:ascii="Arial" w:eastAsia="Times New Roman" w:hAnsi="Arial" w:cs="Arial"/>
          <w:color w:val="000000"/>
          <w:sz w:val="20"/>
          <w:szCs w:val="20"/>
        </w:rPr>
        <w:t xml:space="preserve">opportunities </w:t>
      </w:r>
      <w:r w:rsidR="00411073">
        <w:rPr>
          <w:rFonts w:ascii="Arial" w:eastAsia="Times New Roman" w:hAnsi="Arial" w:cs="Arial"/>
          <w:color w:val="000000"/>
          <w:sz w:val="20"/>
          <w:szCs w:val="20"/>
        </w:rPr>
        <w:t>for infrastructure investment to strengthen economies and help</w:t>
      </w:r>
      <w:r w:rsidR="0031354E">
        <w:rPr>
          <w:rFonts w:ascii="Arial" w:eastAsia="Times New Roman" w:hAnsi="Arial" w:cs="Arial"/>
          <w:color w:val="000000"/>
          <w:sz w:val="20"/>
          <w:szCs w:val="20"/>
        </w:rPr>
        <w:t xml:space="preserve"> build more resilient</w:t>
      </w:r>
      <w:r w:rsidR="00411073">
        <w:rPr>
          <w:rFonts w:ascii="Arial" w:eastAsia="Times New Roman" w:hAnsi="Arial" w:cs="Arial"/>
          <w:color w:val="000000"/>
          <w:sz w:val="20"/>
          <w:szCs w:val="20"/>
        </w:rPr>
        <w:t xml:space="preserve"> </w:t>
      </w:r>
      <w:r w:rsidR="00005D2F">
        <w:rPr>
          <w:rFonts w:ascii="Arial" w:eastAsia="Times New Roman" w:hAnsi="Arial" w:cs="Arial"/>
          <w:color w:val="000000"/>
          <w:sz w:val="20"/>
          <w:szCs w:val="20"/>
        </w:rPr>
        <w:t>societies.</w:t>
      </w:r>
      <w:r w:rsidR="00966B6D">
        <w:rPr>
          <w:rFonts w:ascii="Arial" w:eastAsia="Times New Roman" w:hAnsi="Arial" w:cs="Arial"/>
          <w:color w:val="000000"/>
          <w:sz w:val="20"/>
          <w:szCs w:val="20"/>
        </w:rPr>
        <w:t xml:space="preserve"> </w:t>
      </w:r>
    </w:p>
    <w:p w14:paraId="574323E5" w14:textId="5ADE1A7B" w:rsidR="00A4271D" w:rsidRPr="00673DC5" w:rsidRDefault="00A4271D" w:rsidP="00673DC5">
      <w:pPr>
        <w:shd w:val="clear" w:color="auto" w:fill="FFFFFF"/>
        <w:spacing w:after="0" w:line="240" w:lineRule="auto"/>
        <w:rPr>
          <w:rFonts w:ascii="Arial" w:eastAsia="Times New Roman" w:hAnsi="Arial" w:cs="Arial"/>
          <w:color w:val="000000"/>
          <w:sz w:val="20"/>
          <w:szCs w:val="20"/>
        </w:rPr>
      </w:pPr>
    </w:p>
    <w:p w14:paraId="437558EF" w14:textId="2FDE4868" w:rsidR="00204F1A" w:rsidRDefault="003215DA" w:rsidP="00673DC5">
      <w:pPr>
        <w:shd w:val="clear" w:color="auto" w:fill="FFFFFF"/>
        <w:spacing w:after="0" w:line="240" w:lineRule="auto"/>
        <w:rPr>
          <w:rFonts w:ascii="Arial" w:eastAsia="Times New Roman" w:hAnsi="Arial" w:cs="Arial"/>
          <w:color w:val="000000"/>
          <w:sz w:val="20"/>
          <w:szCs w:val="20"/>
        </w:rPr>
      </w:pPr>
      <w:r w:rsidRPr="00673DC5">
        <w:rPr>
          <w:rFonts w:ascii="Arial" w:eastAsia="Times New Roman" w:hAnsi="Arial" w:cs="Arial"/>
          <w:color w:val="000000"/>
          <w:sz w:val="20"/>
          <w:szCs w:val="20"/>
        </w:rPr>
        <w:t>“</w:t>
      </w:r>
      <w:r w:rsidR="00DC1803">
        <w:rPr>
          <w:rFonts w:ascii="Arial" w:eastAsia="Times New Roman" w:hAnsi="Arial" w:cs="Arial"/>
          <w:color w:val="000000"/>
          <w:sz w:val="20"/>
          <w:szCs w:val="20"/>
        </w:rPr>
        <w:t>As countries begin to</w:t>
      </w:r>
      <w:r w:rsidR="00673DC5" w:rsidRPr="00673DC5">
        <w:rPr>
          <w:rFonts w:ascii="Arial" w:eastAsia="Times New Roman" w:hAnsi="Arial" w:cs="Arial"/>
          <w:color w:val="000000"/>
          <w:sz w:val="20"/>
          <w:szCs w:val="20"/>
        </w:rPr>
        <w:t xml:space="preserve"> </w:t>
      </w:r>
      <w:r w:rsidR="00DC1803">
        <w:rPr>
          <w:rFonts w:ascii="Arial" w:eastAsia="Times New Roman" w:hAnsi="Arial" w:cs="Arial"/>
          <w:color w:val="000000"/>
          <w:sz w:val="20"/>
          <w:szCs w:val="20"/>
        </w:rPr>
        <w:t>adjust to a world transformed</w:t>
      </w:r>
      <w:r w:rsidR="00673DC5" w:rsidRPr="00673DC5">
        <w:rPr>
          <w:rFonts w:ascii="Arial" w:eastAsia="Times New Roman" w:hAnsi="Arial" w:cs="Arial"/>
          <w:color w:val="000000"/>
          <w:sz w:val="20"/>
          <w:szCs w:val="20"/>
        </w:rPr>
        <w:t xml:space="preserve"> </w:t>
      </w:r>
      <w:r w:rsidR="00DC1803">
        <w:rPr>
          <w:rFonts w:ascii="Arial" w:eastAsia="Times New Roman" w:hAnsi="Arial" w:cs="Arial"/>
          <w:color w:val="000000"/>
          <w:sz w:val="20"/>
          <w:szCs w:val="20"/>
        </w:rPr>
        <w:t>by</w:t>
      </w:r>
      <w:r w:rsidR="00657123">
        <w:rPr>
          <w:rFonts w:ascii="Arial" w:eastAsia="Times New Roman" w:hAnsi="Arial" w:cs="Arial"/>
          <w:color w:val="000000"/>
          <w:sz w:val="20"/>
          <w:szCs w:val="20"/>
        </w:rPr>
        <w:t xml:space="preserve"> </w:t>
      </w:r>
      <w:r w:rsidRPr="00673DC5">
        <w:rPr>
          <w:rFonts w:ascii="Arial" w:eastAsia="Times New Roman" w:hAnsi="Arial" w:cs="Arial"/>
          <w:color w:val="000000"/>
          <w:sz w:val="20"/>
          <w:szCs w:val="20"/>
        </w:rPr>
        <w:t xml:space="preserve">the </w:t>
      </w:r>
      <w:r w:rsidR="00673DC5" w:rsidRPr="00673DC5">
        <w:rPr>
          <w:rFonts w:ascii="Arial" w:eastAsia="Times New Roman" w:hAnsi="Arial" w:cs="Arial"/>
          <w:color w:val="000000"/>
          <w:sz w:val="20"/>
          <w:szCs w:val="20"/>
        </w:rPr>
        <w:t>devastating impact</w:t>
      </w:r>
      <w:r w:rsidR="00DC1803">
        <w:rPr>
          <w:rFonts w:ascii="Arial" w:eastAsia="Times New Roman" w:hAnsi="Arial" w:cs="Arial"/>
          <w:color w:val="000000"/>
          <w:sz w:val="20"/>
          <w:szCs w:val="20"/>
        </w:rPr>
        <w:t>s</w:t>
      </w:r>
      <w:r w:rsidR="00673DC5" w:rsidRPr="00673DC5">
        <w:rPr>
          <w:rFonts w:ascii="Arial" w:eastAsia="Times New Roman" w:hAnsi="Arial" w:cs="Arial"/>
          <w:color w:val="000000"/>
          <w:sz w:val="20"/>
          <w:szCs w:val="20"/>
        </w:rPr>
        <w:t xml:space="preserve"> of the coronavirus pandemic, this year’s </w:t>
      </w:r>
      <w:r w:rsidR="00673DC5" w:rsidRPr="00673DC5">
        <w:rPr>
          <w:rFonts w:ascii="Arial" w:eastAsia="Times New Roman" w:hAnsi="Arial" w:cs="Arial"/>
          <w:i/>
          <w:iCs/>
          <w:color w:val="000000"/>
          <w:sz w:val="20"/>
          <w:szCs w:val="20"/>
        </w:rPr>
        <w:t>Future of Infrastructure</w:t>
      </w:r>
      <w:r w:rsidR="00673DC5" w:rsidRPr="00673DC5">
        <w:rPr>
          <w:rFonts w:ascii="Arial" w:eastAsia="Times New Roman" w:hAnsi="Arial" w:cs="Arial"/>
          <w:color w:val="000000"/>
          <w:sz w:val="20"/>
          <w:szCs w:val="20"/>
        </w:rPr>
        <w:t xml:space="preserve"> report </w:t>
      </w:r>
      <w:r w:rsidR="00657123">
        <w:rPr>
          <w:rFonts w:ascii="Arial" w:eastAsia="Times New Roman" w:hAnsi="Arial" w:cs="Arial"/>
          <w:color w:val="000000"/>
          <w:sz w:val="20"/>
          <w:szCs w:val="20"/>
        </w:rPr>
        <w:t xml:space="preserve">can be a guide for </w:t>
      </w:r>
      <w:r w:rsidR="00673DC5" w:rsidRPr="00673DC5">
        <w:rPr>
          <w:rFonts w:ascii="Arial" w:eastAsia="Times New Roman" w:hAnsi="Arial" w:cs="Arial"/>
          <w:color w:val="000000"/>
          <w:sz w:val="20"/>
          <w:szCs w:val="20"/>
        </w:rPr>
        <w:t>governments</w:t>
      </w:r>
      <w:r w:rsidR="00657123">
        <w:rPr>
          <w:rFonts w:ascii="Arial" w:eastAsia="Times New Roman" w:hAnsi="Arial" w:cs="Arial"/>
          <w:color w:val="000000"/>
          <w:sz w:val="20"/>
          <w:szCs w:val="20"/>
        </w:rPr>
        <w:t xml:space="preserve"> and policy-makers</w:t>
      </w:r>
      <w:r w:rsidR="00673DC5" w:rsidRPr="00673DC5">
        <w:rPr>
          <w:rFonts w:ascii="Arial" w:eastAsia="Times New Roman" w:hAnsi="Arial" w:cs="Arial"/>
          <w:color w:val="000000"/>
          <w:sz w:val="20"/>
          <w:szCs w:val="20"/>
        </w:rPr>
        <w:t xml:space="preserve"> </w:t>
      </w:r>
      <w:r w:rsidR="00657123">
        <w:rPr>
          <w:rFonts w:ascii="Arial" w:eastAsia="Times New Roman" w:hAnsi="Arial" w:cs="Arial"/>
          <w:color w:val="000000"/>
          <w:sz w:val="20"/>
          <w:szCs w:val="20"/>
        </w:rPr>
        <w:t>looking for solutions to best</w:t>
      </w:r>
      <w:r w:rsidR="00673DC5" w:rsidRPr="00673DC5">
        <w:rPr>
          <w:rFonts w:ascii="Arial" w:eastAsia="Times New Roman" w:hAnsi="Arial" w:cs="Arial"/>
          <w:color w:val="000000"/>
          <w:sz w:val="20"/>
          <w:szCs w:val="20"/>
        </w:rPr>
        <w:t xml:space="preserve"> respond to </w:t>
      </w:r>
      <w:r w:rsidR="00657123">
        <w:rPr>
          <w:rFonts w:ascii="Arial" w:eastAsia="Times New Roman" w:hAnsi="Arial" w:cs="Arial"/>
          <w:color w:val="000000"/>
          <w:sz w:val="20"/>
          <w:szCs w:val="20"/>
        </w:rPr>
        <w:t>quality of life, operational</w:t>
      </w:r>
      <w:r w:rsidR="00DC1803">
        <w:rPr>
          <w:rFonts w:ascii="Arial" w:eastAsia="Times New Roman" w:hAnsi="Arial" w:cs="Arial"/>
          <w:color w:val="000000"/>
          <w:sz w:val="20"/>
          <w:szCs w:val="20"/>
        </w:rPr>
        <w:t xml:space="preserve"> and economic</w:t>
      </w:r>
      <w:r w:rsidR="00657123">
        <w:rPr>
          <w:rFonts w:ascii="Arial" w:eastAsia="Times New Roman" w:hAnsi="Arial" w:cs="Arial"/>
          <w:color w:val="000000"/>
          <w:sz w:val="20"/>
          <w:szCs w:val="20"/>
        </w:rPr>
        <w:t xml:space="preserve"> </w:t>
      </w:r>
      <w:r w:rsidR="00DC1803">
        <w:rPr>
          <w:rFonts w:ascii="Arial" w:eastAsia="Times New Roman" w:hAnsi="Arial" w:cs="Arial"/>
          <w:color w:val="000000"/>
          <w:sz w:val="20"/>
          <w:szCs w:val="20"/>
        </w:rPr>
        <w:t>challenges on the path to recovery</w:t>
      </w:r>
      <w:r w:rsidR="00673DC5" w:rsidRPr="00673DC5">
        <w:rPr>
          <w:rFonts w:ascii="Arial" w:eastAsia="Times New Roman" w:hAnsi="Arial" w:cs="Arial"/>
          <w:color w:val="000000"/>
          <w:sz w:val="20"/>
          <w:szCs w:val="20"/>
        </w:rPr>
        <w:t xml:space="preserve">,” </w:t>
      </w:r>
      <w:r w:rsidR="009839ED" w:rsidRPr="00673DC5">
        <w:rPr>
          <w:rFonts w:ascii="Arial" w:eastAsia="Times New Roman" w:hAnsi="Arial" w:cs="Arial"/>
          <w:color w:val="000000"/>
          <w:sz w:val="20"/>
          <w:szCs w:val="20"/>
        </w:rPr>
        <w:t>sa</w:t>
      </w:r>
      <w:r w:rsidR="009839ED">
        <w:rPr>
          <w:rFonts w:ascii="Arial" w:eastAsia="Times New Roman" w:hAnsi="Arial" w:cs="Arial"/>
          <w:color w:val="000000"/>
          <w:sz w:val="20"/>
          <w:szCs w:val="20"/>
        </w:rPr>
        <w:t>id</w:t>
      </w:r>
      <w:r w:rsidR="009839ED" w:rsidRPr="00673DC5">
        <w:rPr>
          <w:rFonts w:ascii="Arial" w:eastAsia="Times New Roman" w:hAnsi="Arial" w:cs="Arial"/>
          <w:color w:val="000000"/>
          <w:sz w:val="20"/>
          <w:szCs w:val="20"/>
        </w:rPr>
        <w:t xml:space="preserve"> </w:t>
      </w:r>
      <w:r w:rsidR="00673DC5" w:rsidRPr="00673DC5">
        <w:rPr>
          <w:rFonts w:ascii="Arial" w:eastAsia="Times New Roman" w:hAnsi="Arial" w:cs="Arial"/>
          <w:color w:val="000000"/>
          <w:sz w:val="20"/>
          <w:szCs w:val="20"/>
        </w:rPr>
        <w:t>Michael S. Burke</w:t>
      </w:r>
      <w:r w:rsidR="00FC0C20">
        <w:rPr>
          <w:rFonts w:ascii="Arial" w:eastAsia="Times New Roman" w:hAnsi="Arial" w:cs="Arial"/>
          <w:color w:val="000000"/>
          <w:sz w:val="20"/>
          <w:szCs w:val="20"/>
        </w:rPr>
        <w:t>, AECOM’s C</w:t>
      </w:r>
      <w:r w:rsidR="00B73D85" w:rsidRPr="00673DC5">
        <w:rPr>
          <w:rFonts w:ascii="Arial" w:eastAsia="Times New Roman" w:hAnsi="Arial" w:cs="Arial"/>
          <w:color w:val="000000"/>
          <w:sz w:val="20"/>
          <w:szCs w:val="20"/>
        </w:rPr>
        <w:t xml:space="preserve">hairman and </w:t>
      </w:r>
      <w:r w:rsidR="00FC0C20">
        <w:rPr>
          <w:rFonts w:ascii="Arial" w:eastAsia="Times New Roman" w:hAnsi="Arial" w:cs="Arial"/>
          <w:color w:val="000000"/>
          <w:sz w:val="20"/>
          <w:szCs w:val="20"/>
        </w:rPr>
        <w:t>C</w:t>
      </w:r>
      <w:r w:rsidR="00B73D85" w:rsidRPr="00673DC5">
        <w:rPr>
          <w:rFonts w:ascii="Arial" w:eastAsia="Times New Roman" w:hAnsi="Arial" w:cs="Arial"/>
          <w:color w:val="000000"/>
          <w:sz w:val="20"/>
          <w:szCs w:val="20"/>
        </w:rPr>
        <w:t xml:space="preserve">hief </w:t>
      </w:r>
      <w:r w:rsidR="00FC0C20">
        <w:rPr>
          <w:rFonts w:ascii="Arial" w:eastAsia="Times New Roman" w:hAnsi="Arial" w:cs="Arial"/>
          <w:color w:val="000000"/>
          <w:sz w:val="20"/>
          <w:szCs w:val="20"/>
        </w:rPr>
        <w:t>E</w:t>
      </w:r>
      <w:r w:rsidR="00B73D85" w:rsidRPr="00673DC5">
        <w:rPr>
          <w:rFonts w:ascii="Arial" w:eastAsia="Times New Roman" w:hAnsi="Arial" w:cs="Arial"/>
          <w:color w:val="000000"/>
          <w:sz w:val="20"/>
          <w:szCs w:val="20"/>
        </w:rPr>
        <w:t xml:space="preserve">xecutive </w:t>
      </w:r>
      <w:r w:rsidR="00FC0C20">
        <w:rPr>
          <w:rFonts w:ascii="Arial" w:eastAsia="Times New Roman" w:hAnsi="Arial" w:cs="Arial"/>
          <w:color w:val="000000"/>
          <w:sz w:val="20"/>
          <w:szCs w:val="20"/>
        </w:rPr>
        <w:t>O</w:t>
      </w:r>
      <w:r w:rsidR="00B73D85">
        <w:rPr>
          <w:rFonts w:ascii="Arial" w:eastAsia="Times New Roman" w:hAnsi="Arial" w:cs="Arial"/>
          <w:color w:val="000000"/>
          <w:sz w:val="20"/>
          <w:szCs w:val="20"/>
        </w:rPr>
        <w:t>fficer</w:t>
      </w:r>
      <w:r w:rsidR="00FC0C20">
        <w:rPr>
          <w:rFonts w:ascii="Arial" w:eastAsia="Times New Roman" w:hAnsi="Arial" w:cs="Arial"/>
          <w:color w:val="000000"/>
          <w:sz w:val="20"/>
          <w:szCs w:val="20"/>
        </w:rPr>
        <w:t xml:space="preserve"> (CEO)</w:t>
      </w:r>
      <w:r w:rsidR="00673DC5" w:rsidRPr="00673DC5">
        <w:rPr>
          <w:rFonts w:ascii="Arial" w:eastAsia="Times New Roman" w:hAnsi="Arial" w:cs="Arial"/>
          <w:color w:val="000000"/>
          <w:sz w:val="20"/>
          <w:szCs w:val="20"/>
        </w:rPr>
        <w:t>. “</w:t>
      </w:r>
      <w:r w:rsidR="00657123">
        <w:rPr>
          <w:rFonts w:ascii="Arial" w:eastAsia="Times New Roman" w:hAnsi="Arial" w:cs="Arial"/>
          <w:color w:val="000000"/>
          <w:sz w:val="20"/>
          <w:szCs w:val="20"/>
        </w:rPr>
        <w:t xml:space="preserve">Infrastructure and new </w:t>
      </w:r>
      <w:r w:rsidR="00204F1A">
        <w:rPr>
          <w:rFonts w:ascii="Arial" w:eastAsia="Times New Roman" w:hAnsi="Arial" w:cs="Arial"/>
          <w:color w:val="000000"/>
          <w:sz w:val="20"/>
          <w:szCs w:val="20"/>
        </w:rPr>
        <w:t xml:space="preserve">infrastructure </w:t>
      </w:r>
      <w:r w:rsidR="00657123">
        <w:rPr>
          <w:rFonts w:ascii="Arial" w:eastAsia="Times New Roman" w:hAnsi="Arial" w:cs="Arial"/>
          <w:color w:val="000000"/>
          <w:sz w:val="20"/>
          <w:szCs w:val="20"/>
        </w:rPr>
        <w:t>investment can play important role</w:t>
      </w:r>
      <w:r w:rsidR="00204F1A">
        <w:rPr>
          <w:rFonts w:ascii="Arial" w:eastAsia="Times New Roman" w:hAnsi="Arial" w:cs="Arial"/>
          <w:color w:val="000000"/>
          <w:sz w:val="20"/>
          <w:szCs w:val="20"/>
        </w:rPr>
        <w:t>s</w:t>
      </w:r>
      <w:r w:rsidR="00657123">
        <w:rPr>
          <w:rFonts w:ascii="Arial" w:eastAsia="Times New Roman" w:hAnsi="Arial" w:cs="Arial"/>
          <w:color w:val="000000"/>
          <w:sz w:val="20"/>
          <w:szCs w:val="20"/>
        </w:rPr>
        <w:t xml:space="preserve"> in accelerating economic recovery</w:t>
      </w:r>
      <w:r w:rsidR="00204F1A">
        <w:rPr>
          <w:rFonts w:ascii="Arial" w:eastAsia="Times New Roman" w:hAnsi="Arial" w:cs="Arial"/>
          <w:color w:val="000000"/>
          <w:sz w:val="20"/>
          <w:szCs w:val="20"/>
        </w:rPr>
        <w:t xml:space="preserve">, making us more resilient, </w:t>
      </w:r>
      <w:r w:rsidR="00657123">
        <w:rPr>
          <w:rFonts w:ascii="Arial" w:eastAsia="Times New Roman" w:hAnsi="Arial" w:cs="Arial"/>
          <w:color w:val="000000"/>
          <w:sz w:val="20"/>
          <w:szCs w:val="20"/>
        </w:rPr>
        <w:t>and re</w:t>
      </w:r>
      <w:r w:rsidR="00204F1A">
        <w:rPr>
          <w:rFonts w:ascii="Arial" w:eastAsia="Times New Roman" w:hAnsi="Arial" w:cs="Arial"/>
          <w:color w:val="000000"/>
          <w:sz w:val="20"/>
          <w:szCs w:val="20"/>
        </w:rPr>
        <w:t>establishing the connections between people that make us stronger.’’</w:t>
      </w:r>
    </w:p>
    <w:p w14:paraId="558E9B06" w14:textId="69FE9E6A" w:rsidR="003215DA" w:rsidRPr="00673DC5" w:rsidRDefault="003215DA" w:rsidP="00673DC5">
      <w:pPr>
        <w:shd w:val="clear" w:color="auto" w:fill="FFFFFF"/>
        <w:spacing w:after="0" w:line="240" w:lineRule="auto"/>
        <w:rPr>
          <w:rFonts w:ascii="Arial" w:eastAsia="Times New Roman" w:hAnsi="Arial" w:cs="Arial"/>
          <w:color w:val="000000"/>
          <w:sz w:val="20"/>
          <w:szCs w:val="20"/>
        </w:rPr>
      </w:pPr>
    </w:p>
    <w:p w14:paraId="42F292A0" w14:textId="3F3D0025" w:rsidR="00673DC5" w:rsidRDefault="00AF1ACB" w:rsidP="00673DC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iCs/>
          <w:color w:val="000000"/>
          <w:sz w:val="20"/>
          <w:szCs w:val="20"/>
        </w:rPr>
        <w:t xml:space="preserve">From response </w:t>
      </w:r>
      <w:r w:rsidR="0059165C">
        <w:rPr>
          <w:rFonts w:ascii="Arial" w:eastAsia="Times New Roman" w:hAnsi="Arial" w:cs="Arial"/>
          <w:iCs/>
          <w:color w:val="000000"/>
          <w:sz w:val="20"/>
          <w:szCs w:val="20"/>
        </w:rPr>
        <w:t>and</w:t>
      </w:r>
      <w:r>
        <w:rPr>
          <w:rFonts w:ascii="Arial" w:eastAsia="Times New Roman" w:hAnsi="Arial" w:cs="Arial"/>
          <w:iCs/>
          <w:color w:val="000000"/>
          <w:sz w:val="20"/>
          <w:szCs w:val="20"/>
        </w:rPr>
        <w:t xml:space="preserve"> recovery </w:t>
      </w:r>
      <w:r w:rsidR="0059165C">
        <w:rPr>
          <w:rFonts w:ascii="Arial" w:eastAsia="Times New Roman" w:hAnsi="Arial" w:cs="Arial"/>
          <w:iCs/>
          <w:color w:val="000000"/>
          <w:sz w:val="20"/>
          <w:szCs w:val="20"/>
        </w:rPr>
        <w:t>to</w:t>
      </w:r>
      <w:r>
        <w:rPr>
          <w:rFonts w:ascii="Arial" w:eastAsia="Times New Roman" w:hAnsi="Arial" w:cs="Arial"/>
          <w:iCs/>
          <w:color w:val="000000"/>
          <w:sz w:val="20"/>
          <w:szCs w:val="20"/>
        </w:rPr>
        <w:t xml:space="preserve"> </w:t>
      </w:r>
      <w:r w:rsidR="004C3D13">
        <w:rPr>
          <w:rFonts w:ascii="Arial" w:eastAsia="Times New Roman" w:hAnsi="Arial" w:cs="Arial"/>
          <w:iCs/>
          <w:color w:val="000000"/>
          <w:sz w:val="20"/>
          <w:szCs w:val="20"/>
        </w:rPr>
        <w:t xml:space="preserve">reimagination, </w:t>
      </w:r>
      <w:r w:rsidR="00BC1A5B" w:rsidRPr="00A70A7E">
        <w:rPr>
          <w:rFonts w:ascii="Arial" w:eastAsia="Times New Roman" w:hAnsi="Arial" w:cs="Arial"/>
          <w:i/>
          <w:iCs/>
          <w:color w:val="000000"/>
          <w:sz w:val="20"/>
          <w:szCs w:val="20"/>
        </w:rPr>
        <w:t>The</w:t>
      </w:r>
      <w:r w:rsidR="00673DC5" w:rsidRPr="00673DC5">
        <w:rPr>
          <w:rFonts w:ascii="Arial" w:eastAsia="Times New Roman" w:hAnsi="Arial" w:cs="Arial"/>
          <w:color w:val="000000"/>
          <w:sz w:val="20"/>
          <w:szCs w:val="20"/>
        </w:rPr>
        <w:t xml:space="preserve"> </w:t>
      </w:r>
      <w:r w:rsidR="00673DC5" w:rsidRPr="00673DC5">
        <w:rPr>
          <w:rFonts w:ascii="Arial" w:eastAsia="Times New Roman" w:hAnsi="Arial" w:cs="Arial"/>
          <w:i/>
          <w:iCs/>
          <w:color w:val="000000"/>
          <w:sz w:val="20"/>
          <w:szCs w:val="20"/>
        </w:rPr>
        <w:t>Future of Infrastructure</w:t>
      </w:r>
      <w:r w:rsidR="00BC1A5B">
        <w:rPr>
          <w:rFonts w:ascii="Arial" w:eastAsia="Times New Roman" w:hAnsi="Arial" w:cs="Arial"/>
          <w:i/>
          <w:iCs/>
          <w:color w:val="000000"/>
          <w:sz w:val="20"/>
          <w:szCs w:val="20"/>
        </w:rPr>
        <w:t>: Creating Opportunit</w:t>
      </w:r>
      <w:r w:rsidR="0093066A">
        <w:rPr>
          <w:rFonts w:ascii="Arial" w:eastAsia="Times New Roman" w:hAnsi="Arial" w:cs="Arial"/>
          <w:i/>
          <w:iCs/>
          <w:color w:val="000000"/>
          <w:sz w:val="20"/>
          <w:szCs w:val="20"/>
        </w:rPr>
        <w:t>y</w:t>
      </w:r>
      <w:r w:rsidR="00BC1A5B">
        <w:rPr>
          <w:rFonts w:ascii="Arial" w:eastAsia="Times New Roman" w:hAnsi="Arial" w:cs="Arial"/>
          <w:i/>
          <w:iCs/>
          <w:color w:val="000000"/>
          <w:sz w:val="20"/>
          <w:szCs w:val="20"/>
        </w:rPr>
        <w:t xml:space="preserve"> for Everyone</w:t>
      </w:r>
      <w:r w:rsidR="00673DC5" w:rsidRPr="00673DC5">
        <w:rPr>
          <w:rFonts w:ascii="Arial" w:eastAsia="Times New Roman" w:hAnsi="Arial" w:cs="Arial"/>
          <w:color w:val="000000"/>
          <w:sz w:val="20"/>
          <w:szCs w:val="20"/>
        </w:rPr>
        <w:t xml:space="preserve"> outlines innovative ideas and approaches to </w:t>
      </w:r>
      <w:r w:rsidR="004C3D13">
        <w:rPr>
          <w:rFonts w:ascii="Arial" w:eastAsia="Times New Roman" w:hAnsi="Arial" w:cs="Arial"/>
          <w:color w:val="000000"/>
          <w:sz w:val="20"/>
          <w:szCs w:val="20"/>
        </w:rPr>
        <w:t>deliver a better world through infrastructure</w:t>
      </w:r>
      <w:r w:rsidR="00673DC5" w:rsidRPr="00673DC5">
        <w:rPr>
          <w:rFonts w:ascii="Arial" w:eastAsia="Times New Roman" w:hAnsi="Arial" w:cs="Arial"/>
          <w:color w:val="000000"/>
          <w:sz w:val="20"/>
          <w:szCs w:val="20"/>
        </w:rPr>
        <w:t xml:space="preserve">. Key articles include: </w:t>
      </w:r>
    </w:p>
    <w:p w14:paraId="7A7B9E3C" w14:textId="77777777" w:rsidR="00673DC5" w:rsidRPr="00673DC5" w:rsidRDefault="00673DC5" w:rsidP="00673DC5">
      <w:pPr>
        <w:shd w:val="clear" w:color="auto" w:fill="FFFFFF"/>
        <w:spacing w:after="0" w:line="240" w:lineRule="auto"/>
        <w:rPr>
          <w:rFonts w:ascii="Arial" w:eastAsia="Times New Roman" w:hAnsi="Arial" w:cs="Arial"/>
          <w:color w:val="000000"/>
          <w:sz w:val="20"/>
          <w:szCs w:val="20"/>
        </w:rPr>
      </w:pPr>
    </w:p>
    <w:p w14:paraId="6B6650BE" w14:textId="391D59B3" w:rsidR="00A4271D" w:rsidRPr="00A70A7E" w:rsidRDefault="00673DC5" w:rsidP="00673DC5">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673DC5">
        <w:rPr>
          <w:rFonts w:ascii="Arial" w:eastAsia="Times New Roman" w:hAnsi="Arial" w:cs="Arial"/>
          <w:b/>
          <w:bCs/>
          <w:color w:val="000000"/>
          <w:sz w:val="20"/>
          <w:szCs w:val="20"/>
        </w:rPr>
        <w:t>The Future is Now</w:t>
      </w:r>
      <w:r w:rsidR="00BC1A5B">
        <w:rPr>
          <w:rFonts w:ascii="Arial" w:eastAsia="Times New Roman" w:hAnsi="Arial" w:cs="Arial"/>
          <w:b/>
          <w:bCs/>
          <w:color w:val="000000"/>
          <w:sz w:val="20"/>
          <w:szCs w:val="20"/>
        </w:rPr>
        <w:t>: Infrastructure’s Role in Economic Recovery</w:t>
      </w:r>
    </w:p>
    <w:p w14:paraId="3606ED56" w14:textId="27E49883" w:rsidR="00620E7E" w:rsidRPr="00A70A7E" w:rsidRDefault="00620E7E"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AECOM Chairman and CEO Mike Burke explores </w:t>
      </w:r>
      <w:r w:rsidR="00F821B4">
        <w:rPr>
          <w:rFonts w:ascii="Arial" w:eastAsia="Times New Roman" w:hAnsi="Arial" w:cs="Arial"/>
          <w:color w:val="000000"/>
          <w:sz w:val="20"/>
          <w:szCs w:val="20"/>
        </w:rPr>
        <w:t>infrastructure’s important role</w:t>
      </w:r>
      <w:r w:rsidR="00416144">
        <w:rPr>
          <w:rFonts w:ascii="Arial" w:eastAsia="Times New Roman" w:hAnsi="Arial" w:cs="Arial"/>
          <w:color w:val="000000"/>
          <w:sz w:val="20"/>
          <w:szCs w:val="20"/>
        </w:rPr>
        <w:t xml:space="preserve"> in recovering from the coronavirus pandemic and </w:t>
      </w:r>
      <w:r w:rsidR="00A42BC7">
        <w:rPr>
          <w:rFonts w:ascii="Arial" w:eastAsia="Times New Roman" w:hAnsi="Arial" w:cs="Arial"/>
          <w:color w:val="000000"/>
          <w:sz w:val="20"/>
          <w:szCs w:val="20"/>
        </w:rPr>
        <w:t xml:space="preserve">ensuring </w:t>
      </w:r>
      <w:r w:rsidR="00C10961">
        <w:rPr>
          <w:rFonts w:ascii="Arial" w:eastAsia="Times New Roman" w:hAnsi="Arial" w:cs="Arial"/>
          <w:color w:val="000000"/>
          <w:sz w:val="20"/>
          <w:szCs w:val="20"/>
        </w:rPr>
        <w:t xml:space="preserve">greater </w:t>
      </w:r>
      <w:r w:rsidR="00A42BC7">
        <w:rPr>
          <w:rFonts w:ascii="Arial" w:eastAsia="Times New Roman" w:hAnsi="Arial" w:cs="Arial"/>
          <w:color w:val="000000"/>
          <w:sz w:val="20"/>
          <w:szCs w:val="20"/>
        </w:rPr>
        <w:t>resilience to future global shocks</w:t>
      </w:r>
      <w:r>
        <w:rPr>
          <w:rFonts w:ascii="Arial" w:eastAsia="Times New Roman" w:hAnsi="Arial" w:cs="Arial"/>
          <w:color w:val="000000"/>
          <w:sz w:val="20"/>
          <w:szCs w:val="20"/>
        </w:rPr>
        <w:t>.</w:t>
      </w:r>
    </w:p>
    <w:p w14:paraId="52EA5884" w14:textId="61042810" w:rsidR="00620E7E" w:rsidRPr="00A70A7E" w:rsidRDefault="00620E7E" w:rsidP="00620E7E">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Social Impact: Building a Better Case for Infrastructure Investment</w:t>
      </w:r>
    </w:p>
    <w:p w14:paraId="3D41F227" w14:textId="1333DCAE" w:rsidR="00C8274F" w:rsidRDefault="00A70A7E"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AECOM </w:t>
      </w:r>
      <w:r w:rsidR="00620E7E" w:rsidRPr="00620E7E">
        <w:rPr>
          <w:rFonts w:ascii="Arial" w:eastAsia="Times New Roman" w:hAnsi="Arial" w:cs="Arial"/>
          <w:color w:val="000000"/>
          <w:sz w:val="20"/>
          <w:szCs w:val="20"/>
        </w:rPr>
        <w:t xml:space="preserve">EMEA </w:t>
      </w:r>
      <w:r w:rsidR="00C10961">
        <w:rPr>
          <w:rFonts w:ascii="Arial" w:eastAsia="Times New Roman" w:hAnsi="Arial" w:cs="Arial"/>
          <w:color w:val="000000"/>
          <w:sz w:val="20"/>
          <w:szCs w:val="20"/>
        </w:rPr>
        <w:t xml:space="preserve">Chief Executive </w:t>
      </w:r>
      <w:r w:rsidR="00620E7E" w:rsidRPr="00620E7E">
        <w:rPr>
          <w:rFonts w:ascii="Arial" w:eastAsia="Times New Roman" w:hAnsi="Arial" w:cs="Arial"/>
          <w:color w:val="000000"/>
          <w:sz w:val="20"/>
          <w:szCs w:val="20"/>
        </w:rPr>
        <w:t xml:space="preserve">Lara Poloni argues </w:t>
      </w:r>
      <w:r w:rsidR="006A4421">
        <w:rPr>
          <w:rFonts w:ascii="Arial" w:eastAsia="Times New Roman" w:hAnsi="Arial" w:cs="Arial"/>
          <w:color w:val="000000"/>
          <w:sz w:val="20"/>
          <w:szCs w:val="20"/>
        </w:rPr>
        <w:t xml:space="preserve">that </w:t>
      </w:r>
      <w:r w:rsidR="00620E7E" w:rsidRPr="00620E7E">
        <w:rPr>
          <w:rFonts w:ascii="Arial" w:eastAsia="Times New Roman" w:hAnsi="Arial" w:cs="Arial"/>
          <w:color w:val="000000"/>
          <w:sz w:val="20"/>
          <w:szCs w:val="20"/>
        </w:rPr>
        <w:t>social impact should be a key driver for investment, in addition to the traditional measures of economic return and job growth.</w:t>
      </w:r>
    </w:p>
    <w:p w14:paraId="47A5B9E1" w14:textId="4FA77154" w:rsidR="004E3D3E" w:rsidRPr="00E968B4" w:rsidRDefault="004E3D3E" w:rsidP="004E3D3E">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How to Reopen Airports in a Post-Coronavirus World</w:t>
      </w:r>
    </w:p>
    <w:p w14:paraId="65B39687" w14:textId="00E5B08A" w:rsidR="004E3D3E" w:rsidRPr="00673DC5" w:rsidRDefault="004E3D3E" w:rsidP="004E3D3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AECOM </w:t>
      </w:r>
      <w:r w:rsidRPr="004E3D3E">
        <w:rPr>
          <w:rFonts w:ascii="Arial" w:eastAsia="Times New Roman" w:hAnsi="Arial" w:cs="Arial"/>
          <w:color w:val="000000"/>
          <w:sz w:val="20"/>
          <w:szCs w:val="20"/>
        </w:rPr>
        <w:t>Executive Vice President</w:t>
      </w:r>
      <w:r>
        <w:rPr>
          <w:rFonts w:ascii="Arial" w:eastAsia="Times New Roman" w:hAnsi="Arial" w:cs="Arial"/>
          <w:color w:val="000000"/>
          <w:sz w:val="20"/>
          <w:szCs w:val="20"/>
        </w:rPr>
        <w:t xml:space="preserve"> and </w:t>
      </w:r>
      <w:r w:rsidRPr="004E3D3E">
        <w:rPr>
          <w:rFonts w:ascii="Arial" w:eastAsia="Times New Roman" w:hAnsi="Arial" w:cs="Arial"/>
          <w:color w:val="000000"/>
          <w:sz w:val="20"/>
          <w:szCs w:val="20"/>
        </w:rPr>
        <w:t>Director of Global Aviation</w:t>
      </w:r>
      <w:r>
        <w:rPr>
          <w:rFonts w:ascii="Arial" w:eastAsia="Times New Roman" w:hAnsi="Arial" w:cs="Arial"/>
          <w:color w:val="000000"/>
          <w:sz w:val="20"/>
          <w:szCs w:val="20"/>
        </w:rPr>
        <w:t xml:space="preserve"> </w:t>
      </w:r>
      <w:r w:rsidRPr="004E3D3E">
        <w:rPr>
          <w:rFonts w:ascii="Arial" w:eastAsia="Times New Roman" w:hAnsi="Arial" w:cs="Arial"/>
          <w:color w:val="000000"/>
          <w:sz w:val="20"/>
          <w:szCs w:val="20"/>
        </w:rPr>
        <w:t xml:space="preserve">Bijan Pashanamaei and </w:t>
      </w:r>
      <w:r>
        <w:rPr>
          <w:rFonts w:ascii="Arial" w:eastAsia="Times New Roman" w:hAnsi="Arial" w:cs="Arial"/>
          <w:color w:val="000000"/>
          <w:sz w:val="20"/>
          <w:szCs w:val="20"/>
        </w:rPr>
        <w:t xml:space="preserve">AECOM EMEA </w:t>
      </w:r>
      <w:r w:rsidRPr="004E3D3E">
        <w:rPr>
          <w:rFonts w:ascii="Arial" w:eastAsia="Times New Roman" w:hAnsi="Arial" w:cs="Arial"/>
          <w:color w:val="000000"/>
          <w:sz w:val="20"/>
          <w:szCs w:val="20"/>
        </w:rPr>
        <w:t>Managing Director</w:t>
      </w:r>
      <w:r>
        <w:rPr>
          <w:rFonts w:ascii="Arial" w:eastAsia="Times New Roman" w:hAnsi="Arial" w:cs="Arial"/>
          <w:color w:val="000000"/>
          <w:sz w:val="20"/>
          <w:szCs w:val="20"/>
        </w:rPr>
        <w:t xml:space="preserve"> of </w:t>
      </w:r>
      <w:r w:rsidRPr="004E3D3E">
        <w:rPr>
          <w:rFonts w:ascii="Arial" w:eastAsia="Times New Roman" w:hAnsi="Arial" w:cs="Arial"/>
          <w:color w:val="000000"/>
          <w:sz w:val="20"/>
          <w:szCs w:val="20"/>
        </w:rPr>
        <w:t>Global Aviation</w:t>
      </w:r>
      <w:r>
        <w:rPr>
          <w:rFonts w:ascii="Arial" w:eastAsia="Times New Roman" w:hAnsi="Arial" w:cs="Arial"/>
          <w:color w:val="000000"/>
          <w:sz w:val="20"/>
          <w:szCs w:val="20"/>
        </w:rPr>
        <w:t xml:space="preserve"> R</w:t>
      </w:r>
      <w:r w:rsidRPr="004E3D3E">
        <w:rPr>
          <w:rFonts w:ascii="Arial" w:eastAsia="Times New Roman" w:hAnsi="Arial" w:cs="Arial"/>
          <w:color w:val="000000"/>
          <w:sz w:val="20"/>
          <w:szCs w:val="20"/>
        </w:rPr>
        <w:t>ichard Gammon examine ways the travel industry, and airports in particular, can restore passenger confidence by making travel safe again.</w:t>
      </w:r>
    </w:p>
    <w:p w14:paraId="17B82DB7" w14:textId="6899AB7C" w:rsidR="00C8274F" w:rsidRDefault="00C8274F" w:rsidP="00C8274F">
      <w:pPr>
        <w:pStyle w:val="ListParagraph"/>
        <w:numPr>
          <w:ilvl w:val="0"/>
          <w:numId w:val="2"/>
        </w:numPr>
        <w:shd w:val="clear" w:color="auto" w:fill="FFFFFF"/>
        <w:spacing w:after="0" w:line="240" w:lineRule="auto"/>
        <w:rPr>
          <w:rFonts w:ascii="Arial" w:eastAsia="Times New Roman" w:hAnsi="Arial" w:cs="Arial"/>
          <w:b/>
          <w:bCs/>
          <w:color w:val="000000"/>
          <w:sz w:val="20"/>
          <w:szCs w:val="20"/>
        </w:rPr>
      </w:pPr>
      <w:r w:rsidRPr="00A70A7E">
        <w:rPr>
          <w:rFonts w:ascii="Arial" w:eastAsia="Times New Roman" w:hAnsi="Arial" w:cs="Arial"/>
          <w:b/>
          <w:bCs/>
          <w:color w:val="000000"/>
          <w:sz w:val="20"/>
          <w:szCs w:val="20"/>
        </w:rPr>
        <w:t xml:space="preserve">Net </w:t>
      </w:r>
      <w:r>
        <w:rPr>
          <w:rFonts w:ascii="Arial" w:eastAsia="Times New Roman" w:hAnsi="Arial" w:cs="Arial"/>
          <w:b/>
          <w:bCs/>
          <w:color w:val="000000"/>
          <w:sz w:val="20"/>
          <w:szCs w:val="20"/>
        </w:rPr>
        <w:t>Z</w:t>
      </w:r>
      <w:r w:rsidRPr="00A70A7E">
        <w:rPr>
          <w:rFonts w:ascii="Arial" w:eastAsia="Times New Roman" w:hAnsi="Arial" w:cs="Arial"/>
          <w:b/>
          <w:bCs/>
          <w:color w:val="000000"/>
          <w:sz w:val="20"/>
          <w:szCs w:val="20"/>
        </w:rPr>
        <w:t xml:space="preserve">ero </w:t>
      </w:r>
      <w:r>
        <w:rPr>
          <w:rFonts w:ascii="Arial" w:eastAsia="Times New Roman" w:hAnsi="Arial" w:cs="Arial"/>
          <w:b/>
          <w:bCs/>
          <w:color w:val="000000"/>
          <w:sz w:val="20"/>
          <w:szCs w:val="20"/>
        </w:rPr>
        <w:t>H</w:t>
      </w:r>
      <w:r w:rsidRPr="00A70A7E">
        <w:rPr>
          <w:rFonts w:ascii="Arial" w:eastAsia="Times New Roman" w:hAnsi="Arial" w:cs="Arial"/>
          <w:b/>
          <w:bCs/>
          <w:color w:val="000000"/>
          <w:sz w:val="20"/>
          <w:szCs w:val="20"/>
        </w:rPr>
        <w:t xml:space="preserve">eroes: </w:t>
      </w:r>
      <w:r>
        <w:rPr>
          <w:rFonts w:ascii="Arial" w:eastAsia="Times New Roman" w:hAnsi="Arial" w:cs="Arial"/>
          <w:b/>
          <w:bCs/>
          <w:color w:val="000000"/>
          <w:sz w:val="20"/>
          <w:szCs w:val="20"/>
        </w:rPr>
        <w:t>E</w:t>
      </w:r>
      <w:r w:rsidRPr="00A70A7E">
        <w:rPr>
          <w:rFonts w:ascii="Arial" w:eastAsia="Times New Roman" w:hAnsi="Arial" w:cs="Arial"/>
          <w:b/>
          <w:bCs/>
          <w:color w:val="000000"/>
          <w:sz w:val="20"/>
          <w:szCs w:val="20"/>
        </w:rPr>
        <w:t xml:space="preserve">xemplary </w:t>
      </w:r>
      <w:r>
        <w:rPr>
          <w:rFonts w:ascii="Arial" w:eastAsia="Times New Roman" w:hAnsi="Arial" w:cs="Arial"/>
          <w:b/>
          <w:bCs/>
          <w:color w:val="000000"/>
          <w:sz w:val="20"/>
          <w:szCs w:val="20"/>
        </w:rPr>
        <w:t>P</w:t>
      </w:r>
      <w:r w:rsidRPr="00A70A7E">
        <w:rPr>
          <w:rFonts w:ascii="Arial" w:eastAsia="Times New Roman" w:hAnsi="Arial" w:cs="Arial"/>
          <w:b/>
          <w:bCs/>
          <w:color w:val="000000"/>
          <w:sz w:val="20"/>
          <w:szCs w:val="20"/>
        </w:rPr>
        <w:t xml:space="preserve">rojects </w:t>
      </w:r>
      <w:r>
        <w:rPr>
          <w:rFonts w:ascii="Arial" w:eastAsia="Times New Roman" w:hAnsi="Arial" w:cs="Arial"/>
          <w:b/>
          <w:bCs/>
          <w:color w:val="000000"/>
          <w:sz w:val="20"/>
          <w:szCs w:val="20"/>
        </w:rPr>
        <w:t>W</w:t>
      </w:r>
      <w:r w:rsidRPr="00A70A7E">
        <w:rPr>
          <w:rFonts w:ascii="Arial" w:eastAsia="Times New Roman" w:hAnsi="Arial" w:cs="Arial"/>
          <w:b/>
          <w:bCs/>
          <w:color w:val="000000"/>
          <w:sz w:val="20"/>
          <w:szCs w:val="20"/>
        </w:rPr>
        <w:t xml:space="preserve">inning the </w:t>
      </w:r>
      <w:r>
        <w:rPr>
          <w:rFonts w:ascii="Arial" w:eastAsia="Times New Roman" w:hAnsi="Arial" w:cs="Arial"/>
          <w:b/>
          <w:bCs/>
          <w:color w:val="000000"/>
          <w:sz w:val="20"/>
          <w:szCs w:val="20"/>
        </w:rPr>
        <w:t>B</w:t>
      </w:r>
      <w:r w:rsidRPr="00A70A7E">
        <w:rPr>
          <w:rFonts w:ascii="Arial" w:eastAsia="Times New Roman" w:hAnsi="Arial" w:cs="Arial"/>
          <w:b/>
          <w:bCs/>
          <w:color w:val="000000"/>
          <w:sz w:val="20"/>
          <w:szCs w:val="20"/>
        </w:rPr>
        <w:t xml:space="preserve">attle on </w:t>
      </w:r>
      <w:r>
        <w:rPr>
          <w:rFonts w:ascii="Arial" w:eastAsia="Times New Roman" w:hAnsi="Arial" w:cs="Arial"/>
          <w:b/>
          <w:bCs/>
          <w:color w:val="000000"/>
          <w:sz w:val="20"/>
          <w:szCs w:val="20"/>
        </w:rPr>
        <w:t>C</w:t>
      </w:r>
      <w:r w:rsidRPr="00A70A7E">
        <w:rPr>
          <w:rFonts w:ascii="Arial" w:eastAsia="Times New Roman" w:hAnsi="Arial" w:cs="Arial"/>
          <w:b/>
          <w:bCs/>
          <w:color w:val="000000"/>
          <w:sz w:val="20"/>
          <w:szCs w:val="20"/>
        </w:rPr>
        <w:t xml:space="preserve">arbon </w:t>
      </w:r>
      <w:r>
        <w:rPr>
          <w:rFonts w:ascii="Arial" w:eastAsia="Times New Roman" w:hAnsi="Arial" w:cs="Arial"/>
          <w:b/>
          <w:bCs/>
          <w:color w:val="000000"/>
          <w:sz w:val="20"/>
          <w:szCs w:val="20"/>
        </w:rPr>
        <w:t>R</w:t>
      </w:r>
      <w:r w:rsidRPr="00A70A7E">
        <w:rPr>
          <w:rFonts w:ascii="Arial" w:eastAsia="Times New Roman" w:hAnsi="Arial" w:cs="Arial"/>
          <w:b/>
          <w:bCs/>
          <w:color w:val="000000"/>
          <w:sz w:val="20"/>
          <w:szCs w:val="20"/>
        </w:rPr>
        <w:t>eduction</w:t>
      </w:r>
    </w:p>
    <w:p w14:paraId="6A549F7E" w14:textId="79557F6E" w:rsidR="00C8274F" w:rsidRPr="00A70A7E" w:rsidRDefault="006A4421"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AECOM Director of Sustainable Development </w:t>
      </w:r>
      <w:r w:rsidR="00C8274F" w:rsidRPr="00A70A7E">
        <w:rPr>
          <w:rFonts w:ascii="Arial" w:eastAsia="Times New Roman" w:hAnsi="Arial" w:cs="Arial"/>
          <w:color w:val="000000"/>
          <w:sz w:val="20"/>
          <w:szCs w:val="20"/>
        </w:rPr>
        <w:t xml:space="preserve">Robert Spencer and </w:t>
      </w:r>
      <w:r>
        <w:rPr>
          <w:rFonts w:ascii="Arial" w:eastAsia="Times New Roman" w:hAnsi="Arial" w:cs="Arial"/>
          <w:color w:val="000000"/>
          <w:sz w:val="20"/>
          <w:szCs w:val="20"/>
        </w:rPr>
        <w:t xml:space="preserve">AECOM </w:t>
      </w:r>
      <w:r w:rsidRPr="006A4421">
        <w:rPr>
          <w:rFonts w:ascii="Arial" w:eastAsia="Times New Roman" w:hAnsi="Arial" w:cs="Arial"/>
          <w:color w:val="000000"/>
          <w:sz w:val="20"/>
          <w:szCs w:val="20"/>
        </w:rPr>
        <w:t>Principal and Director of Sustainable Development</w:t>
      </w:r>
      <w:r>
        <w:rPr>
          <w:rFonts w:ascii="Arial" w:eastAsia="Times New Roman" w:hAnsi="Arial" w:cs="Arial"/>
          <w:color w:val="000000"/>
          <w:sz w:val="20"/>
          <w:szCs w:val="20"/>
        </w:rPr>
        <w:t xml:space="preserve"> </w:t>
      </w:r>
      <w:r w:rsidR="00C8274F" w:rsidRPr="00A70A7E">
        <w:rPr>
          <w:rFonts w:ascii="Arial" w:eastAsia="Times New Roman" w:hAnsi="Arial" w:cs="Arial"/>
          <w:color w:val="000000"/>
          <w:sz w:val="20"/>
          <w:szCs w:val="20"/>
        </w:rPr>
        <w:t>Claire Bonham-Carter examine projects</w:t>
      </w:r>
      <w:r w:rsidR="00C8274F">
        <w:rPr>
          <w:rFonts w:ascii="Arial" w:eastAsia="Times New Roman" w:hAnsi="Arial" w:cs="Arial"/>
          <w:color w:val="000000"/>
          <w:sz w:val="20"/>
          <w:szCs w:val="20"/>
        </w:rPr>
        <w:t xml:space="preserve"> to reduce carbon emissions</w:t>
      </w:r>
      <w:r w:rsidR="00C8274F" w:rsidRPr="00A70A7E">
        <w:rPr>
          <w:rFonts w:ascii="Arial" w:eastAsia="Times New Roman" w:hAnsi="Arial" w:cs="Arial"/>
          <w:color w:val="000000"/>
          <w:sz w:val="20"/>
          <w:szCs w:val="20"/>
        </w:rPr>
        <w:t xml:space="preserve"> that could have a huge impact on the health of our planet</w:t>
      </w:r>
      <w:r w:rsidR="00C8274F">
        <w:rPr>
          <w:rFonts w:ascii="Arial" w:eastAsia="Times New Roman" w:hAnsi="Arial" w:cs="Arial"/>
          <w:color w:val="000000"/>
          <w:sz w:val="20"/>
          <w:szCs w:val="20"/>
        </w:rPr>
        <w:t xml:space="preserve">, </w:t>
      </w:r>
      <w:r w:rsidR="00C8274F" w:rsidRPr="00A70A7E">
        <w:rPr>
          <w:rFonts w:ascii="Arial" w:eastAsia="Times New Roman" w:hAnsi="Arial" w:cs="Arial"/>
          <w:color w:val="000000"/>
          <w:sz w:val="20"/>
          <w:szCs w:val="20"/>
        </w:rPr>
        <w:t>if implemented more widely.</w:t>
      </w:r>
    </w:p>
    <w:p w14:paraId="28233F9C" w14:textId="08E538EF" w:rsidR="00C8274F" w:rsidRDefault="00C8274F" w:rsidP="00673DC5">
      <w:pPr>
        <w:pStyle w:val="ListParagraph"/>
        <w:numPr>
          <w:ilvl w:val="0"/>
          <w:numId w:val="2"/>
        </w:numPr>
        <w:shd w:val="clear" w:color="auto" w:fill="FFFFFF"/>
        <w:spacing w:after="0" w:line="240" w:lineRule="auto"/>
        <w:rPr>
          <w:rFonts w:ascii="Arial" w:eastAsia="Times New Roman" w:hAnsi="Arial" w:cs="Arial"/>
          <w:b/>
          <w:bCs/>
          <w:color w:val="000000"/>
          <w:sz w:val="20"/>
          <w:szCs w:val="20"/>
        </w:rPr>
      </w:pPr>
      <w:r w:rsidRPr="00A70A7E">
        <w:rPr>
          <w:rFonts w:ascii="Arial" w:eastAsia="Times New Roman" w:hAnsi="Arial" w:cs="Arial"/>
          <w:b/>
          <w:bCs/>
          <w:color w:val="000000"/>
          <w:sz w:val="20"/>
          <w:szCs w:val="20"/>
        </w:rPr>
        <w:t xml:space="preserve">Cultivating </w:t>
      </w:r>
      <w:r>
        <w:rPr>
          <w:rFonts w:ascii="Arial" w:eastAsia="Times New Roman" w:hAnsi="Arial" w:cs="Arial"/>
          <w:b/>
          <w:bCs/>
          <w:color w:val="000000"/>
          <w:sz w:val="20"/>
          <w:szCs w:val="20"/>
        </w:rPr>
        <w:t>I</w:t>
      </w:r>
      <w:r w:rsidRPr="00A70A7E">
        <w:rPr>
          <w:rFonts w:ascii="Arial" w:eastAsia="Times New Roman" w:hAnsi="Arial" w:cs="Arial"/>
          <w:b/>
          <w:bCs/>
          <w:color w:val="000000"/>
          <w:sz w:val="20"/>
          <w:szCs w:val="20"/>
        </w:rPr>
        <w:t xml:space="preserve">nnovation in </w:t>
      </w:r>
      <w:r>
        <w:rPr>
          <w:rFonts w:ascii="Arial" w:eastAsia="Times New Roman" w:hAnsi="Arial" w:cs="Arial"/>
          <w:b/>
          <w:bCs/>
          <w:color w:val="000000"/>
          <w:sz w:val="20"/>
          <w:szCs w:val="20"/>
        </w:rPr>
        <w:t>R</w:t>
      </w:r>
      <w:r w:rsidRPr="00A70A7E">
        <w:rPr>
          <w:rFonts w:ascii="Arial" w:eastAsia="Times New Roman" w:hAnsi="Arial" w:cs="Arial"/>
          <w:b/>
          <w:bCs/>
          <w:color w:val="000000"/>
          <w:sz w:val="20"/>
          <w:szCs w:val="20"/>
        </w:rPr>
        <w:t>isk-</w:t>
      </w:r>
      <w:r>
        <w:rPr>
          <w:rFonts w:ascii="Arial" w:eastAsia="Times New Roman" w:hAnsi="Arial" w:cs="Arial"/>
          <w:b/>
          <w:bCs/>
          <w:color w:val="000000"/>
          <w:sz w:val="20"/>
          <w:szCs w:val="20"/>
        </w:rPr>
        <w:t>A</w:t>
      </w:r>
      <w:r w:rsidRPr="00A70A7E">
        <w:rPr>
          <w:rFonts w:ascii="Arial" w:eastAsia="Times New Roman" w:hAnsi="Arial" w:cs="Arial"/>
          <w:b/>
          <w:bCs/>
          <w:color w:val="000000"/>
          <w:sz w:val="20"/>
          <w:szCs w:val="20"/>
        </w:rPr>
        <w:t xml:space="preserve">verse </w:t>
      </w:r>
      <w:r>
        <w:rPr>
          <w:rFonts w:ascii="Arial" w:eastAsia="Times New Roman" w:hAnsi="Arial" w:cs="Arial"/>
          <w:b/>
          <w:bCs/>
          <w:color w:val="000000"/>
          <w:sz w:val="20"/>
          <w:szCs w:val="20"/>
        </w:rPr>
        <w:t>I</w:t>
      </w:r>
      <w:r w:rsidRPr="00A70A7E">
        <w:rPr>
          <w:rFonts w:ascii="Arial" w:eastAsia="Times New Roman" w:hAnsi="Arial" w:cs="Arial"/>
          <w:b/>
          <w:bCs/>
          <w:color w:val="000000"/>
          <w:sz w:val="20"/>
          <w:szCs w:val="20"/>
        </w:rPr>
        <w:t>ndustries</w:t>
      </w:r>
    </w:p>
    <w:p w14:paraId="5CC5EDE8" w14:textId="12B34231" w:rsidR="00C8274F" w:rsidRPr="00A70A7E" w:rsidRDefault="00C8274F"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sidRPr="00A70A7E">
        <w:rPr>
          <w:rFonts w:ascii="Arial" w:eastAsia="Times New Roman" w:hAnsi="Arial" w:cs="Arial"/>
          <w:color w:val="000000"/>
          <w:sz w:val="20"/>
          <w:szCs w:val="20"/>
        </w:rPr>
        <w:t>Given the budgets and timescales involved in the delivery of big infrastructure projects, it’s not surprising the indu</w:t>
      </w:r>
      <w:r w:rsidR="00FC0C20">
        <w:rPr>
          <w:rFonts w:ascii="Arial" w:eastAsia="Times New Roman" w:hAnsi="Arial" w:cs="Arial"/>
          <w:color w:val="000000"/>
          <w:sz w:val="20"/>
          <w:szCs w:val="20"/>
        </w:rPr>
        <w:t>stry has traditionally prioritis</w:t>
      </w:r>
      <w:r w:rsidRPr="00A70A7E">
        <w:rPr>
          <w:rFonts w:ascii="Arial" w:eastAsia="Times New Roman" w:hAnsi="Arial" w:cs="Arial"/>
          <w:color w:val="000000"/>
          <w:sz w:val="20"/>
          <w:szCs w:val="20"/>
        </w:rPr>
        <w:t xml:space="preserve">ed operational excellence over innovation. </w:t>
      </w:r>
      <w:r w:rsidR="006A4421">
        <w:rPr>
          <w:rFonts w:ascii="Arial" w:eastAsia="Times New Roman" w:hAnsi="Arial" w:cs="Arial"/>
          <w:color w:val="000000"/>
          <w:sz w:val="20"/>
          <w:szCs w:val="20"/>
        </w:rPr>
        <w:t xml:space="preserve">AECOM Vice President of Digital &amp; Innovation </w:t>
      </w:r>
      <w:r w:rsidRPr="00EF7D7C">
        <w:rPr>
          <w:rFonts w:ascii="Arial" w:eastAsia="Times New Roman" w:hAnsi="Arial" w:cs="Arial"/>
          <w:color w:val="000000"/>
          <w:sz w:val="20"/>
          <w:szCs w:val="20"/>
        </w:rPr>
        <w:t xml:space="preserve">Orla Pease and </w:t>
      </w:r>
      <w:r w:rsidR="006A4421">
        <w:rPr>
          <w:rFonts w:ascii="Arial" w:eastAsia="Times New Roman" w:hAnsi="Arial" w:cs="Arial"/>
          <w:color w:val="000000"/>
          <w:sz w:val="20"/>
          <w:szCs w:val="20"/>
        </w:rPr>
        <w:t xml:space="preserve">APAC’s Chief Digital </w:t>
      </w:r>
      <w:r w:rsidR="006A4421">
        <w:rPr>
          <w:rFonts w:ascii="Arial" w:eastAsia="Times New Roman" w:hAnsi="Arial" w:cs="Arial"/>
          <w:color w:val="000000"/>
          <w:sz w:val="20"/>
          <w:szCs w:val="20"/>
        </w:rPr>
        <w:lastRenderedPageBreak/>
        <w:t xml:space="preserve">Innovation Officer </w:t>
      </w:r>
      <w:r w:rsidRPr="00EF7D7C">
        <w:rPr>
          <w:rFonts w:ascii="Arial" w:eastAsia="Times New Roman" w:hAnsi="Arial" w:cs="Arial"/>
          <w:color w:val="000000"/>
          <w:sz w:val="20"/>
          <w:szCs w:val="20"/>
        </w:rPr>
        <w:t>Colette Munro</w:t>
      </w:r>
      <w:r w:rsidRPr="00C8274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make the case that </w:t>
      </w:r>
      <w:r w:rsidRPr="00A70A7E">
        <w:rPr>
          <w:rFonts w:ascii="Arial" w:eastAsia="Times New Roman" w:hAnsi="Arial" w:cs="Arial"/>
          <w:color w:val="000000"/>
          <w:sz w:val="20"/>
          <w:szCs w:val="20"/>
        </w:rPr>
        <w:t>innovation is needed to stay competitive</w:t>
      </w:r>
      <w:r>
        <w:rPr>
          <w:rFonts w:ascii="Arial" w:eastAsia="Times New Roman" w:hAnsi="Arial" w:cs="Arial"/>
          <w:color w:val="000000"/>
          <w:sz w:val="20"/>
          <w:szCs w:val="20"/>
        </w:rPr>
        <w:t>.</w:t>
      </w:r>
    </w:p>
    <w:p w14:paraId="5DC89A4B" w14:textId="6D120C81" w:rsidR="00C8274F" w:rsidRPr="00A70A7E" w:rsidRDefault="00C8274F" w:rsidP="00673DC5">
      <w:pPr>
        <w:pStyle w:val="ListParagraph"/>
        <w:numPr>
          <w:ilvl w:val="0"/>
          <w:numId w:val="2"/>
        </w:numPr>
        <w:shd w:val="clear" w:color="auto" w:fill="FFFFFF"/>
        <w:spacing w:after="0" w:line="240" w:lineRule="auto"/>
        <w:rPr>
          <w:rFonts w:ascii="Arial" w:eastAsia="Times New Roman" w:hAnsi="Arial" w:cs="Arial"/>
          <w:b/>
          <w:bCs/>
          <w:color w:val="000000"/>
          <w:sz w:val="20"/>
          <w:szCs w:val="20"/>
        </w:rPr>
      </w:pPr>
      <w:r w:rsidRPr="00A70A7E">
        <w:rPr>
          <w:rFonts w:ascii="Arial" w:eastAsia="Times New Roman" w:hAnsi="Arial" w:cs="Arial"/>
          <w:b/>
          <w:bCs/>
          <w:color w:val="000000"/>
          <w:sz w:val="20"/>
          <w:szCs w:val="20"/>
        </w:rPr>
        <w:t xml:space="preserve">Moving </w:t>
      </w:r>
      <w:r>
        <w:rPr>
          <w:rFonts w:ascii="Arial" w:eastAsia="Times New Roman" w:hAnsi="Arial" w:cs="Arial"/>
          <w:b/>
          <w:bCs/>
          <w:color w:val="000000"/>
          <w:sz w:val="20"/>
          <w:szCs w:val="20"/>
        </w:rPr>
        <w:t>C</w:t>
      </w:r>
      <w:r w:rsidRPr="00A70A7E">
        <w:rPr>
          <w:rFonts w:ascii="Arial" w:eastAsia="Times New Roman" w:hAnsi="Arial" w:cs="Arial"/>
          <w:b/>
          <w:bCs/>
          <w:color w:val="000000"/>
          <w:sz w:val="20"/>
          <w:szCs w:val="20"/>
        </w:rPr>
        <w:t xml:space="preserve">ities – </w:t>
      </w:r>
      <w:r>
        <w:rPr>
          <w:rFonts w:ascii="Arial" w:eastAsia="Times New Roman" w:hAnsi="Arial" w:cs="Arial"/>
          <w:b/>
          <w:bCs/>
          <w:color w:val="000000"/>
          <w:sz w:val="20"/>
          <w:szCs w:val="20"/>
        </w:rPr>
        <w:t>L</w:t>
      </w:r>
      <w:r w:rsidRPr="00A70A7E">
        <w:rPr>
          <w:rFonts w:ascii="Arial" w:eastAsia="Times New Roman" w:hAnsi="Arial" w:cs="Arial"/>
          <w:b/>
          <w:bCs/>
          <w:color w:val="000000"/>
          <w:sz w:val="20"/>
          <w:szCs w:val="20"/>
        </w:rPr>
        <w:t xml:space="preserve">essons in </w:t>
      </w:r>
      <w:r>
        <w:rPr>
          <w:rFonts w:ascii="Arial" w:eastAsia="Times New Roman" w:hAnsi="Arial" w:cs="Arial"/>
          <w:b/>
          <w:bCs/>
          <w:color w:val="000000"/>
          <w:sz w:val="20"/>
          <w:szCs w:val="20"/>
        </w:rPr>
        <w:t>Bu</w:t>
      </w:r>
      <w:r w:rsidRPr="00A70A7E">
        <w:rPr>
          <w:rFonts w:ascii="Arial" w:eastAsia="Times New Roman" w:hAnsi="Arial" w:cs="Arial"/>
          <w:b/>
          <w:bCs/>
          <w:color w:val="000000"/>
          <w:sz w:val="20"/>
          <w:szCs w:val="20"/>
        </w:rPr>
        <w:t xml:space="preserve">ilding for a </w:t>
      </w:r>
      <w:r>
        <w:rPr>
          <w:rFonts w:ascii="Arial" w:eastAsia="Times New Roman" w:hAnsi="Arial" w:cs="Arial"/>
          <w:b/>
          <w:bCs/>
          <w:color w:val="000000"/>
          <w:sz w:val="20"/>
          <w:szCs w:val="20"/>
        </w:rPr>
        <w:t>B</w:t>
      </w:r>
      <w:r w:rsidRPr="00A70A7E">
        <w:rPr>
          <w:rFonts w:ascii="Arial" w:eastAsia="Times New Roman" w:hAnsi="Arial" w:cs="Arial"/>
          <w:b/>
          <w:bCs/>
          <w:color w:val="000000"/>
          <w:sz w:val="20"/>
          <w:szCs w:val="20"/>
        </w:rPr>
        <w:t xml:space="preserve">etter </w:t>
      </w:r>
      <w:r>
        <w:rPr>
          <w:rFonts w:ascii="Arial" w:eastAsia="Times New Roman" w:hAnsi="Arial" w:cs="Arial"/>
          <w:b/>
          <w:bCs/>
          <w:color w:val="000000"/>
          <w:sz w:val="20"/>
          <w:szCs w:val="20"/>
        </w:rPr>
        <w:t>F</w:t>
      </w:r>
      <w:r w:rsidRPr="00A70A7E">
        <w:rPr>
          <w:rFonts w:ascii="Arial" w:eastAsia="Times New Roman" w:hAnsi="Arial" w:cs="Arial"/>
          <w:b/>
          <w:bCs/>
          <w:color w:val="000000"/>
          <w:sz w:val="20"/>
          <w:szCs w:val="20"/>
        </w:rPr>
        <w:t>uture</w:t>
      </w:r>
    </w:p>
    <w:p w14:paraId="36784922" w14:textId="2FA284A8" w:rsidR="00C8274F" w:rsidRPr="00A70A7E" w:rsidRDefault="00C8274F"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As </w:t>
      </w:r>
      <w:r w:rsidR="00FC0C20">
        <w:rPr>
          <w:rFonts w:ascii="Arial" w:eastAsia="Times New Roman" w:hAnsi="Arial" w:cs="Arial"/>
          <w:color w:val="000000"/>
          <w:sz w:val="20"/>
          <w:szCs w:val="20"/>
        </w:rPr>
        <w:t>Indonesia</w:t>
      </w:r>
      <w:r w:rsidRPr="00C8274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prepares to change locations of its capital city, </w:t>
      </w:r>
      <w:r w:rsidR="006A4421">
        <w:rPr>
          <w:rFonts w:ascii="Arial" w:eastAsia="Times New Roman" w:hAnsi="Arial" w:cs="Arial"/>
          <w:color w:val="000000"/>
          <w:sz w:val="20"/>
          <w:szCs w:val="20"/>
        </w:rPr>
        <w:t xml:space="preserve">AECOM Southeast Asia’s </w:t>
      </w:r>
      <w:r w:rsidR="006A4421" w:rsidRPr="006A4421">
        <w:rPr>
          <w:rFonts w:ascii="Arial" w:eastAsia="Times New Roman" w:hAnsi="Arial" w:cs="Arial"/>
          <w:color w:val="000000"/>
          <w:sz w:val="20"/>
          <w:szCs w:val="20"/>
        </w:rPr>
        <w:t>Vice President</w:t>
      </w:r>
      <w:r w:rsidR="006A4421">
        <w:rPr>
          <w:rFonts w:ascii="Arial" w:eastAsia="Times New Roman" w:hAnsi="Arial" w:cs="Arial"/>
          <w:color w:val="000000"/>
          <w:sz w:val="20"/>
          <w:szCs w:val="20"/>
        </w:rPr>
        <w:t xml:space="preserve"> of</w:t>
      </w:r>
      <w:r w:rsidR="006A4421" w:rsidRPr="006A4421">
        <w:rPr>
          <w:rFonts w:ascii="Arial" w:eastAsia="Times New Roman" w:hAnsi="Arial" w:cs="Arial"/>
          <w:color w:val="000000"/>
          <w:sz w:val="20"/>
          <w:szCs w:val="20"/>
        </w:rPr>
        <w:t xml:space="preserve"> Strategy &amp; Growth</w:t>
      </w:r>
      <w:r w:rsidR="006A4421">
        <w:rPr>
          <w:rFonts w:ascii="Arial" w:eastAsia="Times New Roman" w:hAnsi="Arial" w:cs="Arial"/>
          <w:color w:val="000000"/>
          <w:sz w:val="20"/>
          <w:szCs w:val="20"/>
        </w:rPr>
        <w:t xml:space="preserve"> </w:t>
      </w:r>
      <w:r w:rsidRPr="00C8274F">
        <w:rPr>
          <w:rFonts w:ascii="Arial" w:eastAsia="Times New Roman" w:hAnsi="Arial" w:cs="Arial"/>
          <w:color w:val="000000"/>
          <w:sz w:val="20"/>
          <w:szCs w:val="20"/>
        </w:rPr>
        <w:t xml:space="preserve">Scott Dunn and </w:t>
      </w:r>
      <w:r w:rsidR="006A4421">
        <w:rPr>
          <w:rFonts w:ascii="Arial" w:eastAsia="Times New Roman" w:hAnsi="Arial" w:cs="Arial"/>
          <w:color w:val="000000"/>
          <w:sz w:val="20"/>
          <w:szCs w:val="20"/>
        </w:rPr>
        <w:t xml:space="preserve">AECOM Buildings + Places’ </w:t>
      </w:r>
      <w:r w:rsidR="006A4421" w:rsidRPr="006A4421">
        <w:rPr>
          <w:rFonts w:ascii="Arial" w:eastAsia="Times New Roman" w:hAnsi="Arial" w:cs="Arial"/>
          <w:color w:val="000000"/>
          <w:sz w:val="20"/>
          <w:szCs w:val="20"/>
        </w:rPr>
        <w:t>Vice Presiden</w:t>
      </w:r>
      <w:r w:rsidR="006A4421">
        <w:rPr>
          <w:rFonts w:ascii="Arial" w:eastAsia="Times New Roman" w:hAnsi="Arial" w:cs="Arial"/>
          <w:color w:val="000000"/>
          <w:sz w:val="20"/>
          <w:szCs w:val="20"/>
        </w:rPr>
        <w:t>t of</w:t>
      </w:r>
      <w:r w:rsidR="006A4421" w:rsidRPr="006A4421">
        <w:rPr>
          <w:rFonts w:ascii="Arial" w:eastAsia="Times New Roman" w:hAnsi="Arial" w:cs="Arial"/>
          <w:color w:val="000000"/>
          <w:sz w:val="20"/>
          <w:szCs w:val="20"/>
        </w:rPr>
        <w:t xml:space="preserve"> Strategies and Development</w:t>
      </w:r>
      <w:r w:rsidR="006A4421">
        <w:rPr>
          <w:rFonts w:ascii="Arial" w:eastAsia="Times New Roman" w:hAnsi="Arial" w:cs="Arial"/>
          <w:color w:val="000000"/>
          <w:sz w:val="20"/>
          <w:szCs w:val="20"/>
        </w:rPr>
        <w:t xml:space="preserve"> </w:t>
      </w:r>
      <w:r w:rsidRPr="00C8274F">
        <w:rPr>
          <w:rFonts w:ascii="Arial" w:eastAsia="Times New Roman" w:hAnsi="Arial" w:cs="Arial"/>
          <w:color w:val="000000"/>
          <w:sz w:val="20"/>
          <w:szCs w:val="20"/>
        </w:rPr>
        <w:t>Sylvester Wong</w:t>
      </w:r>
      <w:r>
        <w:rPr>
          <w:rFonts w:ascii="Arial" w:eastAsia="Times New Roman" w:hAnsi="Arial" w:cs="Arial"/>
          <w:color w:val="000000"/>
          <w:sz w:val="20"/>
          <w:szCs w:val="20"/>
        </w:rPr>
        <w:t xml:space="preserve"> shares lessons learned from other cities that will help Kalimantan meet the</w:t>
      </w:r>
      <w:r w:rsidRPr="00C8274F">
        <w:rPr>
          <w:rFonts w:ascii="Arial" w:eastAsia="Times New Roman" w:hAnsi="Arial" w:cs="Arial"/>
          <w:color w:val="000000"/>
          <w:sz w:val="20"/>
          <w:szCs w:val="20"/>
        </w:rPr>
        <w:t xml:space="preserve"> needs of tomorrow’s generations</w:t>
      </w:r>
      <w:r>
        <w:rPr>
          <w:rFonts w:ascii="Arial" w:eastAsia="Times New Roman" w:hAnsi="Arial" w:cs="Arial"/>
          <w:color w:val="000000"/>
          <w:sz w:val="20"/>
          <w:szCs w:val="20"/>
        </w:rPr>
        <w:t>.</w:t>
      </w:r>
      <w:r w:rsidRPr="00C8274F">
        <w:rPr>
          <w:rFonts w:ascii="Arial" w:eastAsia="Times New Roman" w:hAnsi="Arial" w:cs="Arial"/>
          <w:color w:val="000000"/>
          <w:sz w:val="20"/>
          <w:szCs w:val="20"/>
        </w:rPr>
        <w:t xml:space="preserve"> </w:t>
      </w:r>
    </w:p>
    <w:p w14:paraId="0D0E1C29" w14:textId="6D22F995" w:rsidR="00537CC4" w:rsidRPr="00A70A7E" w:rsidRDefault="00537CC4" w:rsidP="00673DC5">
      <w:pPr>
        <w:pStyle w:val="ListParagraph"/>
        <w:numPr>
          <w:ilvl w:val="0"/>
          <w:numId w:val="2"/>
        </w:numPr>
        <w:shd w:val="clear" w:color="auto" w:fill="FFFFFF"/>
        <w:spacing w:after="0" w:line="240" w:lineRule="auto"/>
        <w:rPr>
          <w:rFonts w:ascii="Arial" w:eastAsia="Times New Roman" w:hAnsi="Arial" w:cs="Arial"/>
          <w:b/>
          <w:bCs/>
          <w:color w:val="000000"/>
          <w:sz w:val="20"/>
          <w:szCs w:val="20"/>
        </w:rPr>
      </w:pPr>
      <w:r w:rsidRPr="00A70A7E">
        <w:rPr>
          <w:rFonts w:ascii="Arial" w:eastAsia="Times New Roman" w:hAnsi="Arial" w:cs="Arial"/>
          <w:b/>
          <w:bCs/>
          <w:color w:val="000000"/>
          <w:sz w:val="20"/>
          <w:szCs w:val="20"/>
        </w:rPr>
        <w:t xml:space="preserve">Paying it </w:t>
      </w:r>
      <w:r>
        <w:rPr>
          <w:rFonts w:ascii="Arial" w:eastAsia="Times New Roman" w:hAnsi="Arial" w:cs="Arial"/>
          <w:b/>
          <w:bCs/>
          <w:color w:val="000000"/>
          <w:sz w:val="20"/>
          <w:szCs w:val="20"/>
        </w:rPr>
        <w:t>F</w:t>
      </w:r>
      <w:r w:rsidRPr="00A70A7E">
        <w:rPr>
          <w:rFonts w:ascii="Arial" w:eastAsia="Times New Roman" w:hAnsi="Arial" w:cs="Arial"/>
          <w:b/>
          <w:bCs/>
          <w:color w:val="000000"/>
          <w:sz w:val="20"/>
          <w:szCs w:val="20"/>
        </w:rPr>
        <w:t xml:space="preserve">orward: </w:t>
      </w:r>
      <w:r>
        <w:rPr>
          <w:rFonts w:ascii="Arial" w:eastAsia="Times New Roman" w:hAnsi="Arial" w:cs="Arial"/>
          <w:b/>
          <w:bCs/>
          <w:color w:val="000000"/>
          <w:sz w:val="20"/>
          <w:szCs w:val="20"/>
        </w:rPr>
        <w:t>W</w:t>
      </w:r>
      <w:r w:rsidRPr="00A70A7E">
        <w:rPr>
          <w:rFonts w:ascii="Arial" w:eastAsia="Times New Roman" w:hAnsi="Arial" w:cs="Arial"/>
          <w:b/>
          <w:bCs/>
          <w:color w:val="000000"/>
          <w:sz w:val="20"/>
          <w:szCs w:val="20"/>
        </w:rPr>
        <w:t xml:space="preserve">hy </w:t>
      </w:r>
      <w:r>
        <w:rPr>
          <w:rFonts w:ascii="Arial" w:eastAsia="Times New Roman" w:hAnsi="Arial" w:cs="Arial"/>
          <w:b/>
          <w:bCs/>
          <w:color w:val="000000"/>
          <w:sz w:val="20"/>
          <w:szCs w:val="20"/>
        </w:rPr>
        <w:t>R</w:t>
      </w:r>
      <w:r w:rsidRPr="00A70A7E">
        <w:rPr>
          <w:rFonts w:ascii="Arial" w:eastAsia="Times New Roman" w:hAnsi="Arial" w:cs="Arial"/>
          <w:b/>
          <w:bCs/>
          <w:color w:val="000000"/>
          <w:sz w:val="20"/>
          <w:szCs w:val="20"/>
        </w:rPr>
        <w:t xml:space="preserve">esilience is a </w:t>
      </w:r>
      <w:r>
        <w:rPr>
          <w:rFonts w:ascii="Arial" w:eastAsia="Times New Roman" w:hAnsi="Arial" w:cs="Arial"/>
          <w:b/>
          <w:bCs/>
          <w:color w:val="000000"/>
          <w:sz w:val="20"/>
          <w:szCs w:val="20"/>
        </w:rPr>
        <w:t>Ri</w:t>
      </w:r>
      <w:r w:rsidRPr="00A70A7E">
        <w:rPr>
          <w:rFonts w:ascii="Arial" w:eastAsia="Times New Roman" w:hAnsi="Arial" w:cs="Arial"/>
          <w:b/>
          <w:bCs/>
          <w:color w:val="000000"/>
          <w:sz w:val="20"/>
          <w:szCs w:val="20"/>
        </w:rPr>
        <w:t xml:space="preserve">sing </w:t>
      </w:r>
      <w:r>
        <w:rPr>
          <w:rFonts w:ascii="Arial" w:eastAsia="Times New Roman" w:hAnsi="Arial" w:cs="Arial"/>
          <w:b/>
          <w:bCs/>
          <w:color w:val="000000"/>
          <w:sz w:val="20"/>
          <w:szCs w:val="20"/>
        </w:rPr>
        <w:t>P</w:t>
      </w:r>
      <w:r w:rsidRPr="00A70A7E">
        <w:rPr>
          <w:rFonts w:ascii="Arial" w:eastAsia="Times New Roman" w:hAnsi="Arial" w:cs="Arial"/>
          <w:b/>
          <w:bCs/>
          <w:color w:val="000000"/>
          <w:sz w:val="20"/>
          <w:szCs w:val="20"/>
        </w:rPr>
        <w:t>riority</w:t>
      </w:r>
    </w:p>
    <w:p w14:paraId="2BF6A26B" w14:textId="1BDE15BA" w:rsidR="00537CC4" w:rsidRPr="00A70A7E" w:rsidRDefault="00537CC4"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sidRPr="00537CC4">
        <w:rPr>
          <w:rFonts w:ascii="Arial" w:eastAsia="Times New Roman" w:hAnsi="Arial" w:cs="Arial"/>
          <w:color w:val="000000"/>
          <w:sz w:val="20"/>
          <w:szCs w:val="20"/>
        </w:rPr>
        <w:t>AECOM</w:t>
      </w:r>
      <w:r w:rsidR="006A4421">
        <w:rPr>
          <w:rFonts w:ascii="Arial" w:eastAsia="Times New Roman" w:hAnsi="Arial" w:cs="Arial"/>
          <w:color w:val="000000"/>
          <w:sz w:val="20"/>
          <w:szCs w:val="20"/>
        </w:rPr>
        <w:t xml:space="preserve"> Executive Vice President</w:t>
      </w:r>
      <w:r w:rsidRPr="00537CC4">
        <w:rPr>
          <w:rFonts w:ascii="Arial" w:eastAsia="Times New Roman" w:hAnsi="Arial" w:cs="Arial"/>
          <w:color w:val="000000"/>
          <w:sz w:val="20"/>
          <w:szCs w:val="20"/>
        </w:rPr>
        <w:t xml:space="preserve"> Stephen Engblom and Milken Institute </w:t>
      </w:r>
      <w:r w:rsidR="006A4421" w:rsidRPr="006A4421">
        <w:rPr>
          <w:rFonts w:ascii="Arial" w:eastAsia="Times New Roman" w:hAnsi="Arial" w:cs="Arial"/>
          <w:color w:val="000000"/>
          <w:sz w:val="20"/>
          <w:szCs w:val="20"/>
        </w:rPr>
        <w:t>Senior Director of Innovative Finance</w:t>
      </w:r>
      <w:r w:rsidR="00D30A6F">
        <w:rPr>
          <w:rFonts w:ascii="Arial" w:eastAsia="Times New Roman" w:hAnsi="Arial" w:cs="Arial"/>
          <w:color w:val="000000"/>
          <w:sz w:val="20"/>
          <w:szCs w:val="20"/>
        </w:rPr>
        <w:t xml:space="preserve"> </w:t>
      </w:r>
      <w:r w:rsidRPr="00537CC4">
        <w:rPr>
          <w:rFonts w:ascii="Arial" w:eastAsia="Times New Roman" w:hAnsi="Arial" w:cs="Arial"/>
          <w:color w:val="000000"/>
          <w:sz w:val="20"/>
          <w:szCs w:val="20"/>
        </w:rPr>
        <w:t xml:space="preserve">Caitlin MacLean write about how achieving resilience has become an urgent and strategic imperative for cities. </w:t>
      </w:r>
    </w:p>
    <w:p w14:paraId="326D66BB" w14:textId="7A974616" w:rsidR="0093066A" w:rsidRDefault="0093066A" w:rsidP="00673DC5">
      <w:pPr>
        <w:pStyle w:val="ListParagraph"/>
        <w:numPr>
          <w:ilvl w:val="0"/>
          <w:numId w:val="2"/>
        </w:numPr>
        <w:shd w:val="clear" w:color="auto" w:fill="FFFFFF"/>
        <w:spacing w:after="0" w:line="240" w:lineRule="auto"/>
        <w:rPr>
          <w:rFonts w:ascii="Arial" w:eastAsia="Times New Roman" w:hAnsi="Arial" w:cs="Arial"/>
          <w:b/>
          <w:bCs/>
          <w:color w:val="000000"/>
          <w:sz w:val="20"/>
          <w:szCs w:val="20"/>
        </w:rPr>
      </w:pPr>
      <w:r w:rsidRPr="00A70A7E">
        <w:rPr>
          <w:rFonts w:ascii="Arial" w:eastAsia="Times New Roman" w:hAnsi="Arial" w:cs="Arial"/>
          <w:b/>
          <w:bCs/>
          <w:color w:val="000000"/>
          <w:sz w:val="20"/>
          <w:szCs w:val="20"/>
        </w:rPr>
        <w:t xml:space="preserve">Private </w:t>
      </w:r>
      <w:r>
        <w:rPr>
          <w:rFonts w:ascii="Arial" w:eastAsia="Times New Roman" w:hAnsi="Arial" w:cs="Arial"/>
          <w:b/>
          <w:bCs/>
          <w:color w:val="000000"/>
          <w:sz w:val="20"/>
          <w:szCs w:val="20"/>
        </w:rPr>
        <w:t>F</w:t>
      </w:r>
      <w:r w:rsidRPr="00A70A7E">
        <w:rPr>
          <w:rFonts w:ascii="Arial" w:eastAsia="Times New Roman" w:hAnsi="Arial" w:cs="Arial"/>
          <w:b/>
          <w:bCs/>
          <w:color w:val="000000"/>
          <w:sz w:val="20"/>
          <w:szCs w:val="20"/>
        </w:rPr>
        <w:t xml:space="preserve">inancing of </w:t>
      </w:r>
      <w:r>
        <w:rPr>
          <w:rFonts w:ascii="Arial" w:eastAsia="Times New Roman" w:hAnsi="Arial" w:cs="Arial"/>
          <w:b/>
          <w:bCs/>
          <w:color w:val="000000"/>
          <w:sz w:val="20"/>
          <w:szCs w:val="20"/>
        </w:rPr>
        <w:t>I</w:t>
      </w:r>
      <w:r w:rsidRPr="00A70A7E">
        <w:rPr>
          <w:rFonts w:ascii="Arial" w:eastAsia="Times New Roman" w:hAnsi="Arial" w:cs="Arial"/>
          <w:b/>
          <w:bCs/>
          <w:color w:val="000000"/>
          <w:sz w:val="20"/>
          <w:szCs w:val="20"/>
        </w:rPr>
        <w:t xml:space="preserve">nfrastructure: </w:t>
      </w:r>
      <w:r>
        <w:rPr>
          <w:rFonts w:ascii="Arial" w:eastAsia="Times New Roman" w:hAnsi="Arial" w:cs="Arial"/>
          <w:b/>
          <w:bCs/>
          <w:color w:val="000000"/>
          <w:sz w:val="20"/>
          <w:szCs w:val="20"/>
        </w:rPr>
        <w:t>S</w:t>
      </w:r>
      <w:r w:rsidRPr="00A70A7E">
        <w:rPr>
          <w:rFonts w:ascii="Arial" w:eastAsia="Times New Roman" w:hAnsi="Arial" w:cs="Arial"/>
          <w:b/>
          <w:bCs/>
          <w:color w:val="000000"/>
          <w:sz w:val="20"/>
          <w:szCs w:val="20"/>
        </w:rPr>
        <w:t xml:space="preserve">erving the </w:t>
      </w:r>
      <w:r>
        <w:rPr>
          <w:rFonts w:ascii="Arial" w:eastAsia="Times New Roman" w:hAnsi="Arial" w:cs="Arial"/>
          <w:b/>
          <w:bCs/>
          <w:color w:val="000000"/>
          <w:sz w:val="20"/>
          <w:szCs w:val="20"/>
        </w:rPr>
        <w:t>P</w:t>
      </w:r>
      <w:r w:rsidRPr="00A70A7E">
        <w:rPr>
          <w:rFonts w:ascii="Arial" w:eastAsia="Times New Roman" w:hAnsi="Arial" w:cs="Arial"/>
          <w:b/>
          <w:bCs/>
          <w:color w:val="000000"/>
          <w:sz w:val="20"/>
          <w:szCs w:val="20"/>
        </w:rPr>
        <w:t xml:space="preserve">ublic </w:t>
      </w:r>
      <w:r>
        <w:rPr>
          <w:rFonts w:ascii="Arial" w:eastAsia="Times New Roman" w:hAnsi="Arial" w:cs="Arial"/>
          <w:b/>
          <w:bCs/>
          <w:color w:val="000000"/>
          <w:sz w:val="20"/>
          <w:szCs w:val="20"/>
        </w:rPr>
        <w:t>I</w:t>
      </w:r>
      <w:r w:rsidRPr="00A70A7E">
        <w:rPr>
          <w:rFonts w:ascii="Arial" w:eastAsia="Times New Roman" w:hAnsi="Arial" w:cs="Arial"/>
          <w:b/>
          <w:bCs/>
          <w:color w:val="000000"/>
          <w:sz w:val="20"/>
          <w:szCs w:val="20"/>
        </w:rPr>
        <w:t xml:space="preserve">nterest as well as </w:t>
      </w:r>
      <w:r>
        <w:rPr>
          <w:rFonts w:ascii="Arial" w:eastAsia="Times New Roman" w:hAnsi="Arial" w:cs="Arial"/>
          <w:b/>
          <w:bCs/>
          <w:color w:val="000000"/>
          <w:sz w:val="20"/>
          <w:szCs w:val="20"/>
        </w:rPr>
        <w:t>P</w:t>
      </w:r>
      <w:r w:rsidRPr="00A70A7E">
        <w:rPr>
          <w:rFonts w:ascii="Arial" w:eastAsia="Times New Roman" w:hAnsi="Arial" w:cs="Arial"/>
          <w:b/>
          <w:bCs/>
          <w:color w:val="000000"/>
          <w:sz w:val="20"/>
          <w:szCs w:val="20"/>
        </w:rPr>
        <w:t>rofits</w:t>
      </w:r>
    </w:p>
    <w:p w14:paraId="1868AA9D" w14:textId="2311B705" w:rsidR="0093066A" w:rsidRPr="00A70A7E" w:rsidRDefault="00D30A6F" w:rsidP="00A70A7E">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AECOM Director of Strategic Advisory </w:t>
      </w:r>
      <w:r w:rsidR="0093066A" w:rsidRPr="00A70A7E">
        <w:rPr>
          <w:rFonts w:ascii="Arial" w:eastAsia="Times New Roman" w:hAnsi="Arial" w:cs="Arial"/>
          <w:color w:val="000000"/>
          <w:sz w:val="20"/>
          <w:szCs w:val="20"/>
        </w:rPr>
        <w:t xml:space="preserve">Shamit Gaiger and </w:t>
      </w:r>
      <w:r>
        <w:rPr>
          <w:rFonts w:ascii="Arial" w:eastAsia="Times New Roman" w:hAnsi="Arial" w:cs="Arial"/>
          <w:color w:val="000000"/>
          <w:sz w:val="20"/>
          <w:szCs w:val="20"/>
        </w:rPr>
        <w:t xml:space="preserve">AECOM </w:t>
      </w:r>
      <w:r w:rsidRPr="00D30A6F">
        <w:rPr>
          <w:rFonts w:ascii="Arial" w:eastAsia="Times New Roman" w:hAnsi="Arial" w:cs="Arial"/>
          <w:color w:val="000000"/>
          <w:sz w:val="20"/>
          <w:szCs w:val="20"/>
        </w:rPr>
        <w:t>Senior Vice President</w:t>
      </w:r>
      <w:r>
        <w:rPr>
          <w:rFonts w:ascii="Arial" w:eastAsia="Times New Roman" w:hAnsi="Arial" w:cs="Arial"/>
          <w:color w:val="000000"/>
          <w:sz w:val="20"/>
          <w:szCs w:val="20"/>
        </w:rPr>
        <w:t xml:space="preserve"> of </w:t>
      </w:r>
      <w:r w:rsidRPr="00D30A6F">
        <w:rPr>
          <w:rFonts w:ascii="Arial" w:eastAsia="Times New Roman" w:hAnsi="Arial" w:cs="Arial"/>
          <w:color w:val="000000"/>
          <w:sz w:val="20"/>
          <w:szCs w:val="20"/>
        </w:rPr>
        <w:t>North Americ</w:t>
      </w:r>
      <w:r>
        <w:rPr>
          <w:rFonts w:ascii="Arial" w:eastAsia="Times New Roman" w:hAnsi="Arial" w:cs="Arial"/>
          <w:color w:val="000000"/>
          <w:sz w:val="20"/>
          <w:szCs w:val="20"/>
        </w:rPr>
        <w:t>a</w:t>
      </w:r>
      <w:r w:rsidRPr="00D30A6F">
        <w:rPr>
          <w:rFonts w:ascii="Arial" w:eastAsia="Times New Roman" w:hAnsi="Arial" w:cs="Arial"/>
          <w:color w:val="000000"/>
          <w:sz w:val="20"/>
          <w:szCs w:val="20"/>
        </w:rPr>
        <w:t xml:space="preserve"> and Strategic Development Director for Public-Private Partnerships</w:t>
      </w:r>
      <w:r>
        <w:rPr>
          <w:rFonts w:ascii="Arial" w:eastAsia="Times New Roman" w:hAnsi="Arial" w:cs="Arial"/>
          <w:color w:val="000000"/>
          <w:sz w:val="20"/>
          <w:szCs w:val="20"/>
        </w:rPr>
        <w:t xml:space="preserve"> </w:t>
      </w:r>
      <w:r w:rsidR="0093066A" w:rsidRPr="00A70A7E">
        <w:rPr>
          <w:rFonts w:ascii="Arial" w:eastAsia="Times New Roman" w:hAnsi="Arial" w:cs="Arial"/>
          <w:color w:val="000000"/>
          <w:sz w:val="20"/>
          <w:szCs w:val="20"/>
        </w:rPr>
        <w:t>Samara Barend argue that private investors need to show how they will serve the public interest — not just with policymakers, but also with taxpayers and those who stand to benefit from the infrastructure.</w:t>
      </w:r>
    </w:p>
    <w:p w14:paraId="1823A22A" w14:textId="77777777" w:rsidR="00673DC5" w:rsidRPr="00673DC5" w:rsidRDefault="00673DC5" w:rsidP="00673DC5">
      <w:pPr>
        <w:shd w:val="clear" w:color="auto" w:fill="FFFFFF"/>
        <w:spacing w:after="0" w:line="240" w:lineRule="auto"/>
        <w:rPr>
          <w:rFonts w:ascii="Arial" w:eastAsia="Times New Roman" w:hAnsi="Arial" w:cs="Arial"/>
          <w:color w:val="000000"/>
          <w:sz w:val="20"/>
          <w:szCs w:val="20"/>
        </w:rPr>
      </w:pPr>
    </w:p>
    <w:p w14:paraId="20FDE84F" w14:textId="07278F2E" w:rsidR="00673DC5" w:rsidRPr="00673DC5" w:rsidRDefault="00673DC5" w:rsidP="00673DC5">
      <w:pPr>
        <w:shd w:val="clear" w:color="auto" w:fill="FFFFFF"/>
        <w:spacing w:after="0" w:line="240" w:lineRule="auto"/>
        <w:rPr>
          <w:rFonts w:ascii="Arial" w:eastAsia="Times New Roman" w:hAnsi="Arial" w:cs="Arial"/>
          <w:i/>
          <w:iCs/>
          <w:color w:val="000000"/>
          <w:sz w:val="20"/>
          <w:szCs w:val="20"/>
        </w:rPr>
      </w:pPr>
      <w:r w:rsidRPr="00673DC5">
        <w:rPr>
          <w:rFonts w:ascii="Arial" w:eastAsia="Times New Roman" w:hAnsi="Arial" w:cs="Arial"/>
          <w:color w:val="000000"/>
          <w:sz w:val="20"/>
          <w:szCs w:val="20"/>
        </w:rPr>
        <w:t>To download</w:t>
      </w:r>
      <w:r w:rsidRPr="00673DC5">
        <w:rPr>
          <w:rFonts w:ascii="Arial" w:eastAsia="Times New Roman" w:hAnsi="Arial" w:cs="Arial"/>
          <w:i/>
          <w:iCs/>
          <w:color w:val="000000"/>
          <w:sz w:val="20"/>
          <w:szCs w:val="20"/>
        </w:rPr>
        <w:t xml:space="preserve"> The Future of Infrastructure: Creating Opportunity for Everyone,</w:t>
      </w:r>
      <w:r w:rsidRPr="00673DC5">
        <w:rPr>
          <w:rFonts w:ascii="Arial" w:eastAsia="Times New Roman" w:hAnsi="Arial" w:cs="Arial"/>
          <w:color w:val="000000"/>
          <w:sz w:val="20"/>
          <w:szCs w:val="20"/>
        </w:rPr>
        <w:t xml:space="preserve"> please visit </w:t>
      </w:r>
      <w:hyperlink r:id="rId8" w:history="1">
        <w:r w:rsidRPr="00673DC5">
          <w:rPr>
            <w:rStyle w:val="Hyperlink"/>
            <w:rFonts w:ascii="Arial" w:eastAsia="Times New Roman" w:hAnsi="Arial" w:cs="Arial"/>
            <w:sz w:val="20"/>
            <w:szCs w:val="20"/>
          </w:rPr>
          <w:t>www.infrastructure.aecom.com</w:t>
        </w:r>
      </w:hyperlink>
      <w:r w:rsidRPr="00673DC5">
        <w:rPr>
          <w:rFonts w:ascii="Arial" w:eastAsia="Times New Roman" w:hAnsi="Arial" w:cs="Arial"/>
          <w:color w:val="000000"/>
          <w:sz w:val="20"/>
          <w:szCs w:val="20"/>
        </w:rPr>
        <w:t xml:space="preserve"> </w:t>
      </w:r>
    </w:p>
    <w:p w14:paraId="0DDFFA35" w14:textId="77777777" w:rsidR="00673DC5" w:rsidRPr="00673DC5" w:rsidRDefault="00673DC5" w:rsidP="00673DC5">
      <w:pPr>
        <w:shd w:val="clear" w:color="auto" w:fill="FFFFFF"/>
        <w:spacing w:after="0" w:line="240" w:lineRule="auto"/>
        <w:rPr>
          <w:rFonts w:ascii="Arial" w:eastAsia="Times New Roman" w:hAnsi="Arial" w:cs="Arial"/>
          <w:i/>
          <w:iCs/>
          <w:color w:val="000000"/>
          <w:sz w:val="20"/>
          <w:szCs w:val="20"/>
        </w:rPr>
      </w:pPr>
    </w:p>
    <w:p w14:paraId="2DE3819A" w14:textId="77777777" w:rsidR="00B73D85" w:rsidRPr="00B73D85" w:rsidRDefault="00B73D85" w:rsidP="00FC0C20">
      <w:pPr>
        <w:spacing w:after="0" w:line="240" w:lineRule="auto"/>
        <w:rPr>
          <w:rFonts w:ascii="Arial" w:hAnsi="Arial" w:cs="Arial"/>
          <w:color w:val="000000"/>
          <w:sz w:val="20"/>
          <w:szCs w:val="18"/>
        </w:rPr>
      </w:pPr>
      <w:r w:rsidRPr="00B73D85">
        <w:rPr>
          <w:rFonts w:ascii="Arial" w:hAnsi="Arial" w:cs="Arial"/>
          <w:b/>
          <w:bCs/>
          <w:color w:val="000000"/>
          <w:sz w:val="20"/>
          <w:szCs w:val="18"/>
        </w:rPr>
        <w:t xml:space="preserve">About AECOM </w:t>
      </w:r>
    </w:p>
    <w:p w14:paraId="0BEFCD43" w14:textId="31F451F2" w:rsidR="00B73D85" w:rsidRPr="00B73D85" w:rsidRDefault="00B73D85" w:rsidP="00B73D85">
      <w:pPr>
        <w:spacing w:line="240" w:lineRule="auto"/>
        <w:rPr>
          <w:rFonts w:ascii="Arial" w:hAnsi="Arial" w:cs="Arial"/>
          <w:sz w:val="20"/>
          <w:szCs w:val="18"/>
        </w:rPr>
      </w:pPr>
      <w:r w:rsidRPr="00B73D85">
        <w:rPr>
          <w:rFonts w:ascii="Arial" w:hAnsi="Arial" w:cs="Arial"/>
          <w:sz w:val="20"/>
          <w:szCs w:val="18"/>
        </w:rPr>
        <w:t>AECOM is the world’s premier infrastructure firm, delivering professional services throughout the project lifecycle – from planning, design and engineering to consulting and construction management. We partner with our clients in the public and private sectors to solve their most complex challenges and build legacies for generations to come. On projects spanning transportation, buildings, water, governments, energy and the environment, our teams are driven by a common purpose to deliver a better world. AECOM is a Fortune 500 firm with revenue of approximately $20.2 billion during fiscal year 2019. See how we deliver what others can only imagine at </w:t>
      </w:r>
      <w:hyperlink r:id="rId9" w:history="1">
        <w:r w:rsidRPr="00B73D85">
          <w:rPr>
            <w:rStyle w:val="Hyperlink"/>
            <w:rFonts w:ascii="Arial" w:hAnsi="Arial" w:cs="Arial"/>
            <w:sz w:val="20"/>
            <w:szCs w:val="18"/>
          </w:rPr>
          <w:t>aecom.com</w:t>
        </w:r>
      </w:hyperlink>
      <w:r w:rsidRPr="00B73D85">
        <w:rPr>
          <w:rFonts w:ascii="Arial" w:hAnsi="Arial" w:cs="Arial"/>
          <w:sz w:val="20"/>
          <w:szCs w:val="18"/>
        </w:rPr>
        <w:t> and </w:t>
      </w:r>
      <w:hyperlink r:id="rId10" w:history="1">
        <w:r w:rsidRPr="00B73D85">
          <w:rPr>
            <w:rStyle w:val="Hyperlink"/>
            <w:rFonts w:ascii="Arial" w:hAnsi="Arial" w:cs="Arial"/>
            <w:sz w:val="20"/>
            <w:szCs w:val="18"/>
          </w:rPr>
          <w:t>@AECOM</w:t>
        </w:r>
      </w:hyperlink>
      <w:r w:rsidRPr="00B73D85">
        <w:rPr>
          <w:rFonts w:ascii="Arial" w:hAnsi="Arial" w:cs="Arial"/>
          <w:sz w:val="20"/>
          <w:szCs w:val="18"/>
        </w:rPr>
        <w:t>.</w:t>
      </w:r>
    </w:p>
    <w:p w14:paraId="2DDBD015" w14:textId="77777777" w:rsidR="00B73D85" w:rsidRPr="00B73D85" w:rsidRDefault="00B73D85" w:rsidP="00B73D85">
      <w:pPr>
        <w:autoSpaceDE w:val="0"/>
        <w:autoSpaceDN w:val="0"/>
        <w:spacing w:line="240" w:lineRule="auto"/>
        <w:jc w:val="center"/>
        <w:rPr>
          <w:rFonts w:ascii="Arial" w:hAnsi="Arial" w:cs="Arial"/>
          <w:iCs/>
          <w:sz w:val="20"/>
          <w:szCs w:val="18"/>
        </w:rPr>
      </w:pPr>
      <w:r w:rsidRPr="00B73D85">
        <w:rPr>
          <w:rFonts w:ascii="Arial" w:hAnsi="Arial" w:cs="Arial"/>
          <w:iCs/>
          <w:sz w:val="20"/>
          <w:szCs w:val="18"/>
        </w:rPr>
        <w:t># # #</w:t>
      </w:r>
    </w:p>
    <w:p w14:paraId="3FDB0A28" w14:textId="77777777" w:rsidR="00FC0C20" w:rsidRPr="00FC0C20" w:rsidRDefault="00FC0C20" w:rsidP="00FC0C20">
      <w:pPr>
        <w:spacing w:after="0"/>
        <w:rPr>
          <w:rFonts w:ascii="Arial" w:hAnsi="Arial" w:cs="Arial"/>
          <w:bCs/>
          <w:sz w:val="20"/>
          <w:szCs w:val="20"/>
          <w:lang w:val="en-ZA"/>
        </w:rPr>
      </w:pPr>
      <w:r w:rsidRPr="00FC0C20">
        <w:rPr>
          <w:rFonts w:ascii="Arial" w:hAnsi="Arial" w:cs="Arial"/>
          <w:b/>
          <w:sz w:val="20"/>
          <w:szCs w:val="20"/>
          <w:lang w:val="en-ZA"/>
        </w:rPr>
        <w:t>AECOM Contact</w:t>
      </w:r>
    </w:p>
    <w:p w14:paraId="51218948" w14:textId="77777777" w:rsidR="00FC0C20" w:rsidRPr="00FC0C20" w:rsidRDefault="00FC0C20" w:rsidP="00FC0C20">
      <w:pPr>
        <w:spacing w:after="0"/>
        <w:rPr>
          <w:rFonts w:ascii="Arial" w:hAnsi="Arial" w:cs="Arial"/>
          <w:sz w:val="20"/>
          <w:szCs w:val="20"/>
          <w:lang w:val="en-ZA"/>
        </w:rPr>
      </w:pPr>
      <w:r w:rsidRPr="00FC0C20">
        <w:rPr>
          <w:rFonts w:ascii="Arial" w:hAnsi="Arial" w:cs="Arial"/>
          <w:sz w:val="20"/>
          <w:szCs w:val="20"/>
          <w:lang w:val="en-ZA"/>
        </w:rPr>
        <w:t>Lara Lombard</w:t>
      </w:r>
    </w:p>
    <w:p w14:paraId="0E9C6673" w14:textId="77777777" w:rsidR="00FC0C20" w:rsidRPr="00FC0C20" w:rsidRDefault="00FC0C20" w:rsidP="00FC0C20">
      <w:pPr>
        <w:spacing w:after="0"/>
        <w:rPr>
          <w:rFonts w:ascii="Arial" w:hAnsi="Arial" w:cs="Arial"/>
          <w:sz w:val="20"/>
          <w:szCs w:val="20"/>
          <w:lang w:val="en-ZA"/>
        </w:rPr>
      </w:pPr>
      <w:r w:rsidRPr="00FC0C20">
        <w:rPr>
          <w:rFonts w:ascii="Arial" w:hAnsi="Arial" w:cs="Arial"/>
          <w:sz w:val="20"/>
          <w:szCs w:val="20"/>
          <w:lang w:val="en-ZA"/>
        </w:rPr>
        <w:t>Communications &amp; Marketing Officer, Middle East and Africa</w:t>
      </w:r>
    </w:p>
    <w:p w14:paraId="211314B5" w14:textId="77777777" w:rsidR="00FC0C20" w:rsidRPr="00FC0C20" w:rsidRDefault="00FC0C20" w:rsidP="00FC0C20">
      <w:pPr>
        <w:spacing w:after="0"/>
        <w:rPr>
          <w:rFonts w:ascii="Arial" w:hAnsi="Arial" w:cs="Arial"/>
          <w:sz w:val="20"/>
          <w:szCs w:val="20"/>
          <w:lang w:val="en-ZA"/>
        </w:rPr>
      </w:pPr>
      <w:r w:rsidRPr="00FC0C20">
        <w:rPr>
          <w:rFonts w:ascii="Arial" w:hAnsi="Arial" w:cs="Arial"/>
          <w:sz w:val="20"/>
          <w:szCs w:val="20"/>
          <w:lang w:val="en-ZA"/>
        </w:rPr>
        <w:t>Phone: (012) 421 3832</w:t>
      </w:r>
    </w:p>
    <w:p w14:paraId="740E2FCE" w14:textId="77777777" w:rsidR="00FC0C20" w:rsidRPr="00FC0C20" w:rsidRDefault="00FC0C20" w:rsidP="00FC0C20">
      <w:pPr>
        <w:spacing w:after="0"/>
        <w:rPr>
          <w:rFonts w:ascii="Arial" w:hAnsi="Arial" w:cs="Arial"/>
          <w:sz w:val="20"/>
          <w:szCs w:val="20"/>
          <w:lang w:val="en-ZA"/>
        </w:rPr>
      </w:pPr>
      <w:r w:rsidRPr="00FC0C20">
        <w:rPr>
          <w:rFonts w:ascii="Arial" w:hAnsi="Arial" w:cs="Arial"/>
          <w:sz w:val="20"/>
          <w:szCs w:val="20"/>
          <w:lang w:val="en-ZA"/>
        </w:rPr>
        <w:t xml:space="preserve">Email: </w:t>
      </w:r>
      <w:hyperlink r:id="rId11" w:history="1">
        <w:r w:rsidRPr="00FC0C20">
          <w:rPr>
            <w:rStyle w:val="Hyperlink"/>
            <w:rFonts w:ascii="Arial" w:hAnsi="Arial" w:cs="Arial"/>
            <w:sz w:val="20"/>
            <w:szCs w:val="20"/>
            <w:lang w:val="en-ZA"/>
          </w:rPr>
          <w:t>lara.lombard@aecom.com</w:t>
        </w:r>
      </w:hyperlink>
      <w:r w:rsidRPr="00FC0C20">
        <w:rPr>
          <w:rFonts w:ascii="Arial" w:hAnsi="Arial" w:cs="Arial"/>
          <w:sz w:val="20"/>
          <w:szCs w:val="20"/>
          <w:lang w:val="en-ZA"/>
        </w:rPr>
        <w:t xml:space="preserve"> </w:t>
      </w:r>
    </w:p>
    <w:p w14:paraId="5F4CD9AF" w14:textId="77777777" w:rsidR="00FC0C20" w:rsidRPr="00FC0C20" w:rsidRDefault="00FC0C20" w:rsidP="00FC0C20">
      <w:pPr>
        <w:rPr>
          <w:rFonts w:ascii="Arial" w:hAnsi="Arial" w:cs="Arial"/>
          <w:sz w:val="20"/>
          <w:szCs w:val="20"/>
          <w:lang w:val="en-ZA"/>
        </w:rPr>
      </w:pPr>
      <w:r w:rsidRPr="00FC0C20">
        <w:rPr>
          <w:rFonts w:ascii="Arial" w:hAnsi="Arial" w:cs="Arial"/>
          <w:sz w:val="20"/>
          <w:szCs w:val="20"/>
          <w:lang w:val="en-ZA"/>
        </w:rPr>
        <w:t xml:space="preserve">Web: </w:t>
      </w:r>
      <w:hyperlink r:id="rId12" w:history="1">
        <w:r w:rsidRPr="00FC0C20">
          <w:rPr>
            <w:rStyle w:val="Hyperlink"/>
            <w:rFonts w:ascii="Arial" w:hAnsi="Arial" w:cs="Arial"/>
            <w:sz w:val="20"/>
            <w:szCs w:val="20"/>
            <w:lang w:val="en-ZA"/>
          </w:rPr>
          <w:t>www.aecom.com</w:t>
        </w:r>
      </w:hyperlink>
      <w:r w:rsidRPr="00FC0C20">
        <w:rPr>
          <w:rFonts w:ascii="Arial" w:hAnsi="Arial" w:cs="Arial"/>
          <w:sz w:val="20"/>
          <w:szCs w:val="20"/>
          <w:lang w:val="en-ZA"/>
        </w:rPr>
        <w:t xml:space="preserve"> </w:t>
      </w:r>
    </w:p>
    <w:p w14:paraId="2248057D" w14:textId="77777777" w:rsidR="00FC0C20" w:rsidRPr="00FC0C20" w:rsidRDefault="00FC0C20" w:rsidP="00FC0C20">
      <w:pPr>
        <w:rPr>
          <w:rFonts w:ascii="Arial" w:hAnsi="Arial" w:cs="Arial"/>
          <w:b/>
          <w:sz w:val="20"/>
          <w:szCs w:val="20"/>
          <w:lang w:val="en-ZA"/>
        </w:rPr>
      </w:pPr>
      <w:r w:rsidRPr="00FC0C20">
        <w:rPr>
          <w:rFonts w:ascii="Arial" w:hAnsi="Arial" w:cs="Arial"/>
          <w:b/>
          <w:sz w:val="20"/>
          <w:szCs w:val="20"/>
          <w:lang w:val="en-ZA"/>
        </w:rPr>
        <w:t>Media Contact</w:t>
      </w:r>
      <w:r w:rsidRPr="00FC0C20">
        <w:rPr>
          <w:rFonts w:ascii="Arial" w:hAnsi="Arial" w:cs="Arial"/>
          <w:b/>
          <w:sz w:val="20"/>
          <w:szCs w:val="20"/>
          <w:lang w:val="en-ZA"/>
        </w:rPr>
        <w:br/>
      </w:r>
      <w:r w:rsidRPr="00FC0C20">
        <w:rPr>
          <w:rFonts w:ascii="Arial" w:hAnsi="Arial" w:cs="Arial"/>
          <w:sz w:val="20"/>
          <w:szCs w:val="20"/>
          <w:lang w:val="en-ZA"/>
        </w:rPr>
        <w:t>Renay Tandy</w:t>
      </w:r>
      <w:r w:rsidRPr="00FC0C20">
        <w:rPr>
          <w:rFonts w:ascii="Arial" w:hAnsi="Arial" w:cs="Arial"/>
          <w:b/>
          <w:sz w:val="20"/>
          <w:szCs w:val="20"/>
          <w:lang w:val="en-ZA"/>
        </w:rPr>
        <w:br/>
      </w:r>
      <w:r w:rsidRPr="00FC0C20">
        <w:rPr>
          <w:rFonts w:ascii="Arial" w:hAnsi="Arial" w:cs="Arial"/>
          <w:sz w:val="20"/>
          <w:szCs w:val="20"/>
          <w:lang w:val="en-ZA"/>
        </w:rPr>
        <w:t xml:space="preserve">NGAGE Public Relations </w:t>
      </w:r>
      <w:r w:rsidRPr="00FC0C20">
        <w:rPr>
          <w:rFonts w:ascii="Arial" w:hAnsi="Arial" w:cs="Arial"/>
          <w:b/>
          <w:sz w:val="20"/>
          <w:szCs w:val="20"/>
          <w:lang w:val="en-ZA"/>
        </w:rPr>
        <w:br/>
      </w:r>
      <w:r w:rsidRPr="00FC0C20">
        <w:rPr>
          <w:rFonts w:ascii="Arial" w:hAnsi="Arial" w:cs="Arial"/>
          <w:sz w:val="20"/>
          <w:szCs w:val="20"/>
          <w:lang w:val="en-ZA"/>
        </w:rPr>
        <w:t>Phone: (011) 867-7763</w:t>
      </w:r>
      <w:r w:rsidRPr="00FC0C20">
        <w:rPr>
          <w:rFonts w:ascii="Arial" w:hAnsi="Arial" w:cs="Arial"/>
          <w:b/>
          <w:sz w:val="20"/>
          <w:szCs w:val="20"/>
          <w:lang w:val="en-ZA"/>
        </w:rPr>
        <w:br/>
      </w:r>
      <w:r w:rsidRPr="00FC0C20">
        <w:rPr>
          <w:rFonts w:ascii="Arial" w:hAnsi="Arial" w:cs="Arial"/>
          <w:sz w:val="20"/>
          <w:szCs w:val="20"/>
          <w:lang w:val="en-ZA"/>
        </w:rPr>
        <w:t>Fax: 086 512 3352</w:t>
      </w:r>
      <w:r w:rsidRPr="00FC0C20">
        <w:rPr>
          <w:rFonts w:ascii="Arial" w:hAnsi="Arial" w:cs="Arial"/>
          <w:b/>
          <w:sz w:val="20"/>
          <w:szCs w:val="20"/>
          <w:lang w:val="en-ZA"/>
        </w:rPr>
        <w:br/>
      </w:r>
      <w:r w:rsidRPr="00FC0C20">
        <w:rPr>
          <w:rFonts w:ascii="Arial" w:hAnsi="Arial" w:cs="Arial"/>
          <w:sz w:val="20"/>
          <w:szCs w:val="20"/>
          <w:lang w:val="en-ZA"/>
        </w:rPr>
        <w:t>Cell: 082 562 5088</w:t>
      </w:r>
      <w:r w:rsidRPr="00FC0C20">
        <w:rPr>
          <w:rFonts w:ascii="Arial" w:hAnsi="Arial" w:cs="Arial"/>
          <w:b/>
          <w:sz w:val="20"/>
          <w:szCs w:val="20"/>
          <w:lang w:val="en-ZA"/>
        </w:rPr>
        <w:br/>
      </w:r>
      <w:r w:rsidRPr="00FC0C20">
        <w:rPr>
          <w:rFonts w:ascii="Arial" w:hAnsi="Arial" w:cs="Arial"/>
          <w:sz w:val="20"/>
          <w:szCs w:val="20"/>
          <w:lang w:val="en-ZA"/>
        </w:rPr>
        <w:t xml:space="preserve">Email: </w:t>
      </w:r>
      <w:hyperlink r:id="rId13" w:history="1">
        <w:r w:rsidRPr="00FC0C20">
          <w:rPr>
            <w:rStyle w:val="Hyperlink"/>
            <w:rFonts w:ascii="Arial" w:hAnsi="Arial" w:cs="Arial"/>
            <w:sz w:val="20"/>
            <w:szCs w:val="20"/>
            <w:lang w:val="en-ZA"/>
          </w:rPr>
          <w:t>renay@ngage.co.za</w:t>
        </w:r>
      </w:hyperlink>
      <w:r w:rsidRPr="00FC0C20">
        <w:rPr>
          <w:rFonts w:ascii="Arial" w:hAnsi="Arial" w:cs="Arial"/>
          <w:sz w:val="20"/>
          <w:szCs w:val="20"/>
          <w:lang w:val="en-ZA"/>
        </w:rPr>
        <w:t xml:space="preserve"> </w:t>
      </w:r>
      <w:r w:rsidRPr="00FC0C20">
        <w:rPr>
          <w:rFonts w:ascii="Arial" w:hAnsi="Arial" w:cs="Arial"/>
          <w:b/>
          <w:sz w:val="20"/>
          <w:szCs w:val="20"/>
          <w:lang w:val="en-ZA"/>
        </w:rPr>
        <w:br/>
      </w:r>
      <w:r w:rsidRPr="00FC0C20">
        <w:rPr>
          <w:rFonts w:ascii="Arial" w:hAnsi="Arial" w:cs="Arial"/>
          <w:sz w:val="20"/>
          <w:szCs w:val="20"/>
          <w:lang w:val="en-ZA"/>
        </w:rPr>
        <w:t xml:space="preserve">Web: </w:t>
      </w:r>
      <w:hyperlink r:id="rId14" w:history="1">
        <w:r w:rsidRPr="00FC0C20">
          <w:rPr>
            <w:rStyle w:val="Hyperlink"/>
            <w:rFonts w:ascii="Arial" w:hAnsi="Arial" w:cs="Arial"/>
            <w:sz w:val="20"/>
            <w:szCs w:val="20"/>
            <w:lang w:val="en-ZA"/>
          </w:rPr>
          <w:t>www.ngage.co.za</w:t>
        </w:r>
      </w:hyperlink>
    </w:p>
    <w:p w14:paraId="3ECD15A1" w14:textId="1527193C" w:rsidR="00F23FEC" w:rsidRPr="00D8669A" w:rsidRDefault="00FC0C20">
      <w:pPr>
        <w:rPr>
          <w:rFonts w:ascii="Arial" w:hAnsi="Arial" w:cs="Arial"/>
          <w:sz w:val="20"/>
          <w:szCs w:val="20"/>
          <w:lang w:val="en-ZA"/>
        </w:rPr>
      </w:pPr>
      <w:r w:rsidRPr="00FC0C20">
        <w:rPr>
          <w:rFonts w:ascii="Arial" w:hAnsi="Arial" w:cs="Arial"/>
          <w:sz w:val="20"/>
          <w:szCs w:val="20"/>
          <w:lang w:val="en-ZA"/>
        </w:rPr>
        <w:t>Browse the</w:t>
      </w:r>
      <w:r w:rsidRPr="00FC0C20">
        <w:rPr>
          <w:rFonts w:ascii="Arial" w:hAnsi="Arial" w:cs="Arial"/>
          <w:b/>
          <w:sz w:val="20"/>
          <w:szCs w:val="20"/>
          <w:lang w:val="en-ZA"/>
        </w:rPr>
        <w:t xml:space="preserve"> NGAGE Media Zone</w:t>
      </w:r>
      <w:r w:rsidRPr="00FC0C20">
        <w:rPr>
          <w:rFonts w:ascii="Arial" w:hAnsi="Arial" w:cs="Arial"/>
          <w:sz w:val="20"/>
          <w:szCs w:val="20"/>
          <w:lang w:val="en-ZA"/>
        </w:rPr>
        <w:t xml:space="preserve"> for more client press releases and photographs at </w:t>
      </w:r>
      <w:hyperlink r:id="rId15" w:history="1">
        <w:r w:rsidRPr="00FC0C20">
          <w:rPr>
            <w:rStyle w:val="Hyperlink"/>
            <w:rFonts w:ascii="Arial" w:hAnsi="Arial" w:cs="Arial"/>
            <w:sz w:val="20"/>
            <w:szCs w:val="20"/>
            <w:lang w:val="en-ZA"/>
          </w:rPr>
          <w:t>http://media.ngage.co.za</w:t>
        </w:r>
      </w:hyperlink>
      <w:bookmarkStart w:id="0" w:name="_GoBack"/>
      <w:bookmarkEnd w:id="0"/>
    </w:p>
    <w:sectPr w:rsidR="00F23FEC" w:rsidRPr="00D8669A" w:rsidSect="00D70442">
      <w:head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FAA" w16cex:dateUtc="2020-05-21T04:29:00Z"/>
  <w16cex:commentExtensible w16cex:durableId="22701FB5" w16cex:dateUtc="2020-05-21T04:29:00Z"/>
  <w16cex:commentExtensible w16cex:durableId="22701FC1" w16cex:dateUtc="2020-05-21T04:29:00Z"/>
  <w16cex:commentExtensible w16cex:durableId="22701FCB" w16cex:dateUtc="2020-05-21T04:29:00Z"/>
  <w16cex:commentExtensible w16cex:durableId="2270200E" w16cex:dateUtc="2020-05-21T04:30:00Z"/>
  <w16cex:commentExtensible w16cex:durableId="22702006" w16cex:dateUtc="2020-05-21T04:3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8E9D" w14:textId="77777777" w:rsidR="00FD29D7" w:rsidRDefault="00FD29D7" w:rsidP="00B73D85">
      <w:pPr>
        <w:spacing w:after="0" w:line="240" w:lineRule="auto"/>
      </w:pPr>
      <w:r>
        <w:separator/>
      </w:r>
    </w:p>
  </w:endnote>
  <w:endnote w:type="continuationSeparator" w:id="0">
    <w:p w14:paraId="5B7E10F0" w14:textId="77777777" w:rsidR="00FD29D7" w:rsidRDefault="00FD29D7" w:rsidP="00B7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EDFF5" w14:textId="77777777" w:rsidR="00FD29D7" w:rsidRDefault="00FD29D7" w:rsidP="00B73D85">
      <w:pPr>
        <w:spacing w:after="0" w:line="240" w:lineRule="auto"/>
      </w:pPr>
      <w:r>
        <w:separator/>
      </w:r>
    </w:p>
  </w:footnote>
  <w:footnote w:type="continuationSeparator" w:id="0">
    <w:p w14:paraId="4CABB745" w14:textId="77777777" w:rsidR="00FD29D7" w:rsidRDefault="00FD29D7" w:rsidP="00B7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320"/>
      <w:gridCol w:w="2358"/>
    </w:tblGrid>
    <w:tr w:rsidR="00B73D85" w:rsidRPr="00D61C40" w14:paraId="64058865" w14:textId="77777777" w:rsidTr="00123AFC">
      <w:tc>
        <w:tcPr>
          <w:tcW w:w="4212" w:type="dxa"/>
        </w:tcPr>
        <w:p w14:paraId="0070EA0F" w14:textId="77777777" w:rsidR="00B73D85" w:rsidRDefault="00B73D85" w:rsidP="00B73D85">
          <w:pPr>
            <w:pStyle w:val="Header"/>
            <w:rPr>
              <w:noProof/>
              <w:sz w:val="28"/>
            </w:rPr>
          </w:pPr>
          <w:r w:rsidRPr="00F337DC">
            <w:rPr>
              <w:b/>
              <w:szCs w:val="20"/>
            </w:rPr>
            <w:t>For Immediate Release</w:t>
          </w:r>
        </w:p>
        <w:p w14:paraId="06CFE4E5" w14:textId="77777777" w:rsidR="00B73D85" w:rsidRPr="00D61C40" w:rsidRDefault="00B73D85" w:rsidP="00B73D85">
          <w:pPr>
            <w:pStyle w:val="Header"/>
            <w:rPr>
              <w:sz w:val="28"/>
            </w:rPr>
          </w:pPr>
        </w:p>
      </w:tc>
      <w:tc>
        <w:tcPr>
          <w:tcW w:w="4320" w:type="dxa"/>
        </w:tcPr>
        <w:p w14:paraId="708CD572" w14:textId="39756EC0" w:rsidR="00B73D85" w:rsidRPr="00F337DC" w:rsidRDefault="00123AFC" w:rsidP="00B73D85">
          <w:pPr>
            <w:pStyle w:val="Header"/>
            <w:rPr>
              <w:b/>
              <w:szCs w:val="20"/>
            </w:rPr>
          </w:pPr>
          <w:r>
            <w:rPr>
              <w:noProof/>
              <w:sz w:val="28"/>
              <w:lang w:val="en-ZA" w:eastAsia="en-ZA"/>
            </w:rPr>
            <w:drawing>
              <wp:anchor distT="0" distB="0" distL="114300" distR="114300" simplePos="0" relativeHeight="251658240" behindDoc="0" locked="0" layoutInCell="1" allowOverlap="1" wp14:anchorId="4692A9E1" wp14:editId="666B4940">
                <wp:simplePos x="0" y="0"/>
                <wp:positionH relativeFrom="column">
                  <wp:posOffset>1607820</wp:posOffset>
                </wp:positionH>
                <wp:positionV relativeFrom="paragraph">
                  <wp:posOffset>0</wp:posOffset>
                </wp:positionV>
                <wp:extent cx="1060704" cy="253971"/>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png"/>
                        <pic:cNvPicPr/>
                      </pic:nvPicPr>
                      <pic:blipFill>
                        <a:blip r:embed="rId1">
                          <a:extLst>
                            <a:ext uri="{28A0092B-C50C-407E-A947-70E740481C1C}">
                              <a14:useLocalDpi xmlns:a14="http://schemas.microsoft.com/office/drawing/2010/main" val="0"/>
                            </a:ext>
                          </a:extLst>
                        </a:blip>
                        <a:stretch>
                          <a:fillRect/>
                        </a:stretch>
                      </pic:blipFill>
                      <pic:spPr>
                        <a:xfrm>
                          <a:off x="0" y="0"/>
                          <a:ext cx="1060704" cy="253971"/>
                        </a:xfrm>
                        <a:prstGeom prst="rect">
                          <a:avLst/>
                        </a:prstGeom>
                      </pic:spPr>
                    </pic:pic>
                  </a:graphicData>
                </a:graphic>
              </wp:anchor>
            </w:drawing>
          </w:r>
        </w:p>
        <w:p w14:paraId="65E55ADA" w14:textId="77777777" w:rsidR="00B73D85" w:rsidRDefault="00B73D85" w:rsidP="00B73D85">
          <w:pPr>
            <w:pStyle w:val="Header"/>
            <w:rPr>
              <w:b/>
            </w:rPr>
          </w:pPr>
        </w:p>
        <w:p w14:paraId="2ADB5D19" w14:textId="77777777" w:rsidR="00B73D85" w:rsidRPr="00F337DC" w:rsidRDefault="00B73D85" w:rsidP="00B73D85">
          <w:pPr>
            <w:pStyle w:val="AddressBlock"/>
            <w:rPr>
              <w:color w:val="FF0000"/>
            </w:rPr>
          </w:pPr>
        </w:p>
      </w:tc>
      <w:tc>
        <w:tcPr>
          <w:tcW w:w="2358" w:type="dxa"/>
        </w:tcPr>
        <w:p w14:paraId="3C8F643F" w14:textId="59969E15" w:rsidR="00B73D85" w:rsidRPr="00D61C40" w:rsidRDefault="00B73D85" w:rsidP="00B73D85">
          <w:pPr>
            <w:pStyle w:val="Header"/>
            <w:rPr>
              <w:b/>
              <w:sz w:val="14"/>
              <w:szCs w:val="14"/>
            </w:rPr>
          </w:pPr>
        </w:p>
      </w:tc>
    </w:tr>
    <w:tr w:rsidR="00B73D85" w:rsidRPr="005E3772" w14:paraId="78CD0696" w14:textId="77777777" w:rsidTr="00123AFC">
      <w:trPr>
        <w:trHeight w:val="764"/>
      </w:trPr>
      <w:tc>
        <w:tcPr>
          <w:tcW w:w="4212" w:type="dxa"/>
        </w:tcPr>
        <w:p w14:paraId="434E7DC8" w14:textId="77777777" w:rsidR="00B73D85" w:rsidRDefault="00B73D85" w:rsidP="00B73D85">
          <w:pPr>
            <w:pStyle w:val="Header"/>
            <w:rPr>
              <w:noProof/>
              <w:sz w:val="28"/>
            </w:rPr>
          </w:pPr>
        </w:p>
      </w:tc>
      <w:tc>
        <w:tcPr>
          <w:tcW w:w="4320" w:type="dxa"/>
        </w:tcPr>
        <w:p w14:paraId="353C3B7F" w14:textId="77777777" w:rsidR="00B73D85" w:rsidRPr="00D61C40" w:rsidRDefault="00B73D85" w:rsidP="00B73D85">
          <w:pPr>
            <w:pStyle w:val="Header"/>
            <w:rPr>
              <w:b/>
            </w:rPr>
          </w:pPr>
        </w:p>
      </w:tc>
      <w:tc>
        <w:tcPr>
          <w:tcW w:w="2358" w:type="dxa"/>
        </w:tcPr>
        <w:p w14:paraId="62C348CF" w14:textId="77777777" w:rsidR="00B73D85" w:rsidRPr="005E3772" w:rsidRDefault="00B73D85" w:rsidP="00B73D85">
          <w:pPr>
            <w:pStyle w:val="Header"/>
            <w:rPr>
              <w:b/>
              <w:color w:val="FF0000"/>
              <w:sz w:val="32"/>
              <w:szCs w:val="32"/>
              <w:u w:val="single"/>
            </w:rPr>
          </w:pPr>
        </w:p>
      </w:tc>
    </w:tr>
    <w:tr w:rsidR="00B73D85" w:rsidRPr="00BF1CF6" w14:paraId="31E5EBBA" w14:textId="77777777" w:rsidTr="00123AFC">
      <w:trPr>
        <w:trHeight w:val="68"/>
      </w:trPr>
      <w:tc>
        <w:tcPr>
          <w:tcW w:w="4212" w:type="dxa"/>
        </w:tcPr>
        <w:p w14:paraId="6C829D14" w14:textId="77777777" w:rsidR="00B73D85" w:rsidRDefault="00B73D85" w:rsidP="00B73D85">
          <w:pPr>
            <w:pStyle w:val="Header"/>
            <w:rPr>
              <w:sz w:val="32"/>
              <w:szCs w:val="32"/>
            </w:rPr>
          </w:pPr>
          <w:r w:rsidRPr="00F337DC">
            <w:rPr>
              <w:sz w:val="32"/>
              <w:szCs w:val="32"/>
            </w:rPr>
            <w:t>Press Release</w:t>
          </w:r>
        </w:p>
        <w:p w14:paraId="69D0FA61" w14:textId="77777777" w:rsidR="00B73D85" w:rsidRPr="00F337DC" w:rsidRDefault="00B73D85" w:rsidP="00B73D85">
          <w:pPr>
            <w:pStyle w:val="Header"/>
            <w:rPr>
              <w:sz w:val="32"/>
              <w:szCs w:val="32"/>
            </w:rPr>
          </w:pPr>
        </w:p>
      </w:tc>
      <w:tc>
        <w:tcPr>
          <w:tcW w:w="4320" w:type="dxa"/>
        </w:tcPr>
        <w:p w14:paraId="11224DA8" w14:textId="65CF6EAA" w:rsidR="00B73D85" w:rsidRDefault="00B73D85" w:rsidP="00B73D85">
          <w:pPr>
            <w:pStyle w:val="AddressBlock"/>
            <w:ind w:left="-72"/>
          </w:pPr>
        </w:p>
      </w:tc>
      <w:tc>
        <w:tcPr>
          <w:tcW w:w="2358" w:type="dxa"/>
        </w:tcPr>
        <w:p w14:paraId="6B3380ED" w14:textId="3E76AAB5" w:rsidR="00B73D85" w:rsidRPr="00BF1CF6" w:rsidRDefault="00B73D85" w:rsidP="00B73D85">
          <w:pPr>
            <w:pStyle w:val="AddressBlock"/>
            <w:ind w:left="-72"/>
            <w:rPr>
              <w:color w:val="000000"/>
            </w:rPr>
          </w:pPr>
          <w:r>
            <w:t xml:space="preserve"> </w:t>
          </w:r>
        </w:p>
      </w:tc>
    </w:tr>
  </w:tbl>
  <w:p w14:paraId="38001FF1" w14:textId="634DC46D" w:rsidR="00B73D85" w:rsidRDefault="00B7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D3D"/>
    <w:multiLevelType w:val="hybridMultilevel"/>
    <w:tmpl w:val="909E9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795ADF"/>
    <w:multiLevelType w:val="multilevel"/>
    <w:tmpl w:val="C19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1D"/>
    <w:rsid w:val="00003BCF"/>
    <w:rsid w:val="00005D2F"/>
    <w:rsid w:val="00013721"/>
    <w:rsid w:val="0002794B"/>
    <w:rsid w:val="00032E06"/>
    <w:rsid w:val="0004208D"/>
    <w:rsid w:val="00050471"/>
    <w:rsid w:val="000956C1"/>
    <w:rsid w:val="000E1F50"/>
    <w:rsid w:val="00100702"/>
    <w:rsid w:val="00103C21"/>
    <w:rsid w:val="00123AFC"/>
    <w:rsid w:val="001962E8"/>
    <w:rsid w:val="001D0347"/>
    <w:rsid w:val="001D5527"/>
    <w:rsid w:val="00204F1A"/>
    <w:rsid w:val="002167E7"/>
    <w:rsid w:val="00263467"/>
    <w:rsid w:val="00291A90"/>
    <w:rsid w:val="00292DA7"/>
    <w:rsid w:val="002B0E29"/>
    <w:rsid w:val="002B50AA"/>
    <w:rsid w:val="002F1734"/>
    <w:rsid w:val="002F175E"/>
    <w:rsid w:val="003030B7"/>
    <w:rsid w:val="0031354E"/>
    <w:rsid w:val="003215DA"/>
    <w:rsid w:val="003A63EB"/>
    <w:rsid w:val="00411073"/>
    <w:rsid w:val="00416144"/>
    <w:rsid w:val="00424967"/>
    <w:rsid w:val="004250DC"/>
    <w:rsid w:val="00435F1B"/>
    <w:rsid w:val="004839B3"/>
    <w:rsid w:val="00485C39"/>
    <w:rsid w:val="004B611A"/>
    <w:rsid w:val="004C3D13"/>
    <w:rsid w:val="004E3D3E"/>
    <w:rsid w:val="0050571F"/>
    <w:rsid w:val="00513781"/>
    <w:rsid w:val="00537CC4"/>
    <w:rsid w:val="005709FF"/>
    <w:rsid w:val="0059165C"/>
    <w:rsid w:val="005E60F1"/>
    <w:rsid w:val="00612D4B"/>
    <w:rsid w:val="00614D7B"/>
    <w:rsid w:val="00620E7E"/>
    <w:rsid w:val="00622313"/>
    <w:rsid w:val="00657123"/>
    <w:rsid w:val="00673DC5"/>
    <w:rsid w:val="006A03A7"/>
    <w:rsid w:val="006A0A67"/>
    <w:rsid w:val="006A4421"/>
    <w:rsid w:val="006B071E"/>
    <w:rsid w:val="00704DD4"/>
    <w:rsid w:val="007518AF"/>
    <w:rsid w:val="0077359D"/>
    <w:rsid w:val="00782974"/>
    <w:rsid w:val="007C3391"/>
    <w:rsid w:val="007C579D"/>
    <w:rsid w:val="007D14E9"/>
    <w:rsid w:val="007F2B81"/>
    <w:rsid w:val="008217E8"/>
    <w:rsid w:val="008264C2"/>
    <w:rsid w:val="00845F03"/>
    <w:rsid w:val="008F498B"/>
    <w:rsid w:val="00911B62"/>
    <w:rsid w:val="0093066A"/>
    <w:rsid w:val="00963B32"/>
    <w:rsid w:val="00966B6D"/>
    <w:rsid w:val="009839ED"/>
    <w:rsid w:val="00A4271D"/>
    <w:rsid w:val="00A42BC7"/>
    <w:rsid w:val="00A4333C"/>
    <w:rsid w:val="00A53EBC"/>
    <w:rsid w:val="00A70A7E"/>
    <w:rsid w:val="00A91EF7"/>
    <w:rsid w:val="00A91FCA"/>
    <w:rsid w:val="00A93A59"/>
    <w:rsid w:val="00AA15FC"/>
    <w:rsid w:val="00AB3268"/>
    <w:rsid w:val="00AC2F94"/>
    <w:rsid w:val="00AC6F22"/>
    <w:rsid w:val="00AE359F"/>
    <w:rsid w:val="00AE3A44"/>
    <w:rsid w:val="00AF1ACB"/>
    <w:rsid w:val="00B06BD9"/>
    <w:rsid w:val="00B25009"/>
    <w:rsid w:val="00B415E1"/>
    <w:rsid w:val="00B60B5C"/>
    <w:rsid w:val="00B73D85"/>
    <w:rsid w:val="00BB3003"/>
    <w:rsid w:val="00BC1A5B"/>
    <w:rsid w:val="00BD3320"/>
    <w:rsid w:val="00C10961"/>
    <w:rsid w:val="00C43FC8"/>
    <w:rsid w:val="00C53631"/>
    <w:rsid w:val="00C8274F"/>
    <w:rsid w:val="00CA03AE"/>
    <w:rsid w:val="00CB777A"/>
    <w:rsid w:val="00CC5FA3"/>
    <w:rsid w:val="00CC692B"/>
    <w:rsid w:val="00CD3AA4"/>
    <w:rsid w:val="00D2443D"/>
    <w:rsid w:val="00D30A6F"/>
    <w:rsid w:val="00D4545C"/>
    <w:rsid w:val="00D65850"/>
    <w:rsid w:val="00D70442"/>
    <w:rsid w:val="00D8669A"/>
    <w:rsid w:val="00DA24E3"/>
    <w:rsid w:val="00DA3D2F"/>
    <w:rsid w:val="00DB29C6"/>
    <w:rsid w:val="00DC1803"/>
    <w:rsid w:val="00DD2D7B"/>
    <w:rsid w:val="00DD77B8"/>
    <w:rsid w:val="00E33265"/>
    <w:rsid w:val="00E6060D"/>
    <w:rsid w:val="00E66FB6"/>
    <w:rsid w:val="00E968B4"/>
    <w:rsid w:val="00EA41D5"/>
    <w:rsid w:val="00F23FEC"/>
    <w:rsid w:val="00F514DD"/>
    <w:rsid w:val="00F66F5F"/>
    <w:rsid w:val="00F75582"/>
    <w:rsid w:val="00F821B4"/>
    <w:rsid w:val="00FC0C20"/>
    <w:rsid w:val="00FC487C"/>
    <w:rsid w:val="00FD29D7"/>
    <w:rsid w:val="00FD2A98"/>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4C65"/>
  <w15:chartTrackingRefBased/>
  <w15:docId w15:val="{9ACD2627-5192-40D8-AA88-DD4BAA1B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2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7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27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71D"/>
    <w:rPr>
      <w:b/>
      <w:bCs/>
    </w:rPr>
  </w:style>
  <w:style w:type="character" w:styleId="Emphasis">
    <w:name w:val="Emphasis"/>
    <w:basedOn w:val="DefaultParagraphFont"/>
    <w:uiPriority w:val="20"/>
    <w:qFormat/>
    <w:rsid w:val="00A4271D"/>
    <w:rPr>
      <w:i/>
      <w:iCs/>
    </w:rPr>
  </w:style>
  <w:style w:type="character" w:styleId="Hyperlink">
    <w:name w:val="Hyperlink"/>
    <w:basedOn w:val="DefaultParagraphFont"/>
    <w:uiPriority w:val="99"/>
    <w:unhideWhenUsed/>
    <w:rsid w:val="00A4271D"/>
    <w:rPr>
      <w:color w:val="0000FF"/>
      <w:u w:val="single"/>
    </w:rPr>
  </w:style>
  <w:style w:type="character" w:styleId="CommentReference">
    <w:name w:val="annotation reference"/>
    <w:basedOn w:val="DefaultParagraphFont"/>
    <w:uiPriority w:val="99"/>
    <w:semiHidden/>
    <w:unhideWhenUsed/>
    <w:rsid w:val="00A4271D"/>
    <w:rPr>
      <w:sz w:val="16"/>
      <w:szCs w:val="16"/>
    </w:rPr>
  </w:style>
  <w:style w:type="paragraph" w:styleId="CommentText">
    <w:name w:val="annotation text"/>
    <w:basedOn w:val="Normal"/>
    <w:link w:val="CommentTextChar"/>
    <w:uiPriority w:val="99"/>
    <w:semiHidden/>
    <w:unhideWhenUsed/>
    <w:rsid w:val="00A4271D"/>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A4271D"/>
    <w:rPr>
      <w:rFonts w:ascii="Arial" w:hAnsi="Arial" w:cs="Arial"/>
      <w:sz w:val="20"/>
      <w:szCs w:val="20"/>
    </w:rPr>
  </w:style>
  <w:style w:type="paragraph" w:styleId="BalloonText">
    <w:name w:val="Balloon Text"/>
    <w:basedOn w:val="Normal"/>
    <w:link w:val="BalloonTextChar"/>
    <w:uiPriority w:val="99"/>
    <w:semiHidden/>
    <w:unhideWhenUsed/>
    <w:rsid w:val="00A42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1D"/>
    <w:rPr>
      <w:rFonts w:ascii="Segoe UI" w:hAnsi="Segoe UI" w:cs="Segoe UI"/>
      <w:sz w:val="18"/>
      <w:szCs w:val="18"/>
    </w:rPr>
  </w:style>
  <w:style w:type="character" w:customStyle="1" w:styleId="UnresolvedMention">
    <w:name w:val="Unresolved Mention"/>
    <w:basedOn w:val="DefaultParagraphFont"/>
    <w:uiPriority w:val="99"/>
    <w:semiHidden/>
    <w:unhideWhenUsed/>
    <w:rsid w:val="00673DC5"/>
    <w:rPr>
      <w:color w:val="605E5C"/>
      <w:shd w:val="clear" w:color="auto" w:fill="E1DFDD"/>
    </w:rPr>
  </w:style>
  <w:style w:type="paragraph" w:styleId="ListParagraph">
    <w:name w:val="List Paragraph"/>
    <w:basedOn w:val="Normal"/>
    <w:uiPriority w:val="34"/>
    <w:qFormat/>
    <w:rsid w:val="00673DC5"/>
    <w:pPr>
      <w:ind w:left="720"/>
      <w:contextualSpacing/>
    </w:pPr>
  </w:style>
  <w:style w:type="paragraph" w:styleId="CommentSubject">
    <w:name w:val="annotation subject"/>
    <w:basedOn w:val="CommentText"/>
    <w:next w:val="CommentText"/>
    <w:link w:val="CommentSubjectChar"/>
    <w:uiPriority w:val="99"/>
    <w:semiHidden/>
    <w:unhideWhenUsed/>
    <w:rsid w:val="00673DC5"/>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73DC5"/>
    <w:rPr>
      <w:rFonts w:ascii="Arial" w:hAnsi="Arial" w:cs="Arial"/>
      <w:b/>
      <w:bCs/>
      <w:sz w:val="20"/>
      <w:szCs w:val="20"/>
    </w:rPr>
  </w:style>
  <w:style w:type="paragraph" w:styleId="Header">
    <w:name w:val="header"/>
    <w:basedOn w:val="Normal"/>
    <w:link w:val="HeaderChar"/>
    <w:uiPriority w:val="99"/>
    <w:unhideWhenUsed/>
    <w:rsid w:val="00B7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85"/>
  </w:style>
  <w:style w:type="paragraph" w:styleId="Footer">
    <w:name w:val="footer"/>
    <w:basedOn w:val="Normal"/>
    <w:link w:val="FooterChar"/>
    <w:uiPriority w:val="99"/>
    <w:unhideWhenUsed/>
    <w:rsid w:val="00B7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85"/>
  </w:style>
  <w:style w:type="table" w:styleId="TableGrid">
    <w:name w:val="Table Grid"/>
    <w:basedOn w:val="TableNormal"/>
    <w:uiPriority w:val="59"/>
    <w:rsid w:val="00B73D85"/>
    <w:pPr>
      <w:spacing w:after="0" w:line="240" w:lineRule="auto"/>
    </w:pPr>
    <w:rPr>
      <w:rFonts w:ascii="Arial" w:hAnsi="Arial" w:cs="Arial"/>
      <w:sz w:val="1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lock">
    <w:name w:val="Address Block"/>
    <w:basedOn w:val="Normal"/>
    <w:rsid w:val="00B73D85"/>
    <w:pPr>
      <w:spacing w:after="0" w:line="200" w:lineRule="exact"/>
    </w:pPr>
    <w:rPr>
      <w:rFonts w:ascii="Arial" w:eastAsia="Arial" w:hAnsi="Arial" w:cs="Times New Roman"/>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9984">
      <w:bodyDiv w:val="1"/>
      <w:marLeft w:val="0"/>
      <w:marRight w:val="0"/>
      <w:marTop w:val="0"/>
      <w:marBottom w:val="0"/>
      <w:divBdr>
        <w:top w:val="none" w:sz="0" w:space="0" w:color="auto"/>
        <w:left w:val="none" w:sz="0" w:space="0" w:color="auto"/>
        <w:bottom w:val="none" w:sz="0" w:space="0" w:color="auto"/>
        <w:right w:val="none" w:sz="0" w:space="0" w:color="auto"/>
      </w:divBdr>
    </w:div>
    <w:div w:id="10449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aecom.com" TargetMode="External"/><Relationship Id="rId13" Type="http://schemas.openxmlformats.org/officeDocument/2006/relationships/hyperlink" Target="mailto:renay@ngage.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rastructure.aecom.com/" TargetMode="External"/><Relationship Id="rId12" Type="http://schemas.openxmlformats.org/officeDocument/2006/relationships/hyperlink" Target="http://www.aeco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a.lombard@aecom.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s://cts.businesswire.com/ct/CT?id=smartlink&amp;url=https%3A%2F%2Ftwitter.com%2FAECOM&amp;esheet=52216264&amp;newsitemid=20200507005084&amp;lan=en-US&amp;anchor=%40AECOM&amp;index=3&amp;md5=4f1087a325807cab36ad890acc1f7233" TargetMode="External"/><Relationship Id="rId4" Type="http://schemas.openxmlformats.org/officeDocument/2006/relationships/webSettings" Target="webSettings.xml"/><Relationship Id="rId9" Type="http://schemas.openxmlformats.org/officeDocument/2006/relationships/hyperlink" Target="https://cts.businesswire.com/ct/CT?id=smartlink&amp;url=http%3A%2F%2Faecom.com%2F&amp;esheet=52216264&amp;newsitemid=20200507005084&amp;lan=en-US&amp;anchor=aecom.com&amp;index=2&amp;md5=fbe1d82925da4427f522723ec8012885" TargetMode="External"/><Relationship Id="rId14"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Jason</dc:creator>
  <cp:keywords/>
  <dc:description/>
  <cp:lastModifiedBy>Gerhard Hope</cp:lastModifiedBy>
  <cp:revision>3</cp:revision>
  <dcterms:created xsi:type="dcterms:W3CDTF">2020-06-04T09:33:00Z</dcterms:created>
  <dcterms:modified xsi:type="dcterms:W3CDTF">2020-06-04T09:35:00Z</dcterms:modified>
</cp:coreProperties>
</file>