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E4E0D" w:rsidRDefault="00505C60">
      <w:pPr>
        <w:spacing w:line="240" w:lineRule="auto"/>
        <w:rPr>
          <w:rFonts w:ascii="Arial" w:eastAsia="Arial" w:hAnsi="Arial" w:cs="Arial"/>
          <w:sz w:val="52"/>
          <w:szCs w:val="52"/>
        </w:rPr>
      </w:pPr>
      <w:r>
        <w:rPr>
          <w:rFonts w:ascii="Arial" w:eastAsia="Arial" w:hAnsi="Arial" w:cs="Arial"/>
          <w:b/>
          <w:sz w:val="52"/>
          <w:szCs w:val="52"/>
        </w:rPr>
        <w:t>PRESS RE</w:t>
      </w:r>
      <w:bookmarkStart w:id="0" w:name="_GoBack"/>
      <w:bookmarkEnd w:id="0"/>
      <w:r>
        <w:rPr>
          <w:rFonts w:ascii="Arial" w:eastAsia="Arial" w:hAnsi="Arial" w:cs="Arial"/>
          <w:b/>
          <w:sz w:val="52"/>
          <w:szCs w:val="52"/>
        </w:rPr>
        <w:t>LEASE</w:t>
      </w:r>
    </w:p>
    <w:p w14:paraId="00000002" w14:textId="77777777" w:rsidR="00AE4E0D" w:rsidRDefault="00505C60">
      <w:pPr>
        <w:spacing w:line="240" w:lineRule="auto"/>
        <w:rPr>
          <w:rFonts w:ascii="Arial" w:eastAsia="Arial" w:hAnsi="Arial" w:cs="Arial"/>
          <w:sz w:val="28"/>
          <w:szCs w:val="28"/>
        </w:rPr>
      </w:pPr>
      <w:r>
        <w:rPr>
          <w:rFonts w:ascii="Arial" w:eastAsia="Arial" w:hAnsi="Arial" w:cs="Arial"/>
          <w:sz w:val="28"/>
          <w:szCs w:val="28"/>
        </w:rPr>
        <w:t>Delta Chrome DIN rail power supply series is available from EM</w:t>
      </w:r>
    </w:p>
    <w:p w14:paraId="00000003" w14:textId="2115E43A" w:rsidR="00AE4E0D" w:rsidRPr="00FC5ACE" w:rsidRDefault="00505C60">
      <w:pPr>
        <w:spacing w:line="240" w:lineRule="auto"/>
        <w:rPr>
          <w:sz w:val="24"/>
        </w:rPr>
      </w:pPr>
      <w:r>
        <w:rPr>
          <w:b/>
        </w:rPr>
        <w:t xml:space="preserve">7 May 2020: </w:t>
      </w:r>
      <w:r>
        <w:t xml:space="preserve">The Chrome series industrial power supplies from Delta, the world’s number one power supplies manufacturer. </w:t>
      </w:r>
      <w:r w:rsidRPr="00FC5ACE">
        <w:rPr>
          <w:sz w:val="24"/>
        </w:rPr>
        <w:t>Modular DIN rail mounting, in the same dimensions and panel cut-out of standard Miniature Circuit Breakers (H) 91 x (D) 55.6mm with only (width) influenced by output 10W/18mm, 30W/53mm, 60W/71mm, 91.2W/90mm.</w:t>
      </w:r>
    </w:p>
    <w:p w14:paraId="00000004" w14:textId="77777777" w:rsidR="00AE4E0D" w:rsidRDefault="00505C60">
      <w:pPr>
        <w:spacing w:line="240" w:lineRule="auto"/>
      </w:pPr>
      <w:r>
        <w:t>These compact, high-efficiency power supplies are ideal for installation in small cabinets and domestic/commercial distribution board applications.</w:t>
      </w:r>
    </w:p>
    <w:p w14:paraId="00000005" w14:textId="77777777" w:rsidR="00AE4E0D" w:rsidRDefault="00505C60">
      <w:pPr>
        <w:spacing w:line="240" w:lineRule="auto"/>
      </w:pPr>
      <w:r>
        <w:t>Featuring Class II double insulation with a universal input voltage range 90…264Vac at 47-63Hz with no deration for the entire voltage range.</w:t>
      </w:r>
    </w:p>
    <w:p w14:paraId="00000006" w14:textId="77777777" w:rsidR="00AE4E0D" w:rsidRDefault="00505C60">
      <w:pPr>
        <w:spacing w:line="240" w:lineRule="auto"/>
      </w:pPr>
      <w:r>
        <w:t>Available with 5, 12 and 24Vdc outputs providing full power up to 55⁰C in 10, 30, 60 and 91.2 Watt NEC Class 2 and Limited Power Source approvals. Conforms to harmonic current IEC/EN 6100-3-2, Class A with safety approvals according to IEC/EN/UL 60950-1 and UL 508 (industrial standard).</w:t>
      </w:r>
    </w:p>
    <w:p w14:paraId="00000007" w14:textId="77777777" w:rsidR="00AE4E0D" w:rsidRDefault="00505C60">
      <w:pPr>
        <w:spacing w:line="240" w:lineRule="auto"/>
      </w:pPr>
      <w:r>
        <w:t>Complemented by DC-UPS module DRU-2410ACZ suitable for 24V systems, when connected to an external battery, with zero switchover time from loss of DC input to battery operation for secure, maintained supply even after mains failure. Featuring built-in diagnostic monitoring and frontal LED indication of DC OK, Battery Charging, Battery discharging, Battery fail and Reverse polarity.</w:t>
      </w:r>
    </w:p>
    <w:p w14:paraId="00000008" w14:textId="636CF1B1" w:rsidR="00AE4E0D" w:rsidRDefault="00505C60">
      <w:pPr>
        <w:spacing w:line="240" w:lineRule="auto"/>
      </w:pPr>
      <w:r>
        <w:t xml:space="preserve">A complete range of Delta power supplies are stocked locally and available from professional suppliers </w:t>
      </w:r>
      <w:proofErr w:type="spellStart"/>
      <w:r>
        <w:t>ElectroMechanica</w:t>
      </w:r>
      <w:proofErr w:type="spellEnd"/>
      <w:r>
        <w:t xml:space="preserve"> (EM) throughout Southern Africa.</w:t>
      </w:r>
    </w:p>
    <w:p w14:paraId="00000009" w14:textId="77777777" w:rsidR="00AE4E0D" w:rsidRDefault="00505C60">
      <w:pPr>
        <w:spacing w:line="240" w:lineRule="auto"/>
      </w:pPr>
      <w:r>
        <w:rPr>
          <w:b/>
          <w:i/>
        </w:rPr>
        <w:t>Ends</w:t>
      </w:r>
    </w:p>
    <w:p w14:paraId="0000000A" w14:textId="77777777" w:rsidR="00AE4E0D" w:rsidRDefault="00505C60">
      <w:pPr>
        <w:spacing w:after="0" w:line="240" w:lineRule="auto"/>
      </w:pPr>
      <w:r>
        <w:rPr>
          <w:b/>
        </w:rPr>
        <w:t>Notes to the Editor</w:t>
      </w:r>
    </w:p>
    <w:p w14:paraId="0000000B" w14:textId="77777777" w:rsidR="00AE4E0D" w:rsidRDefault="00505C60">
      <w:pPr>
        <w:spacing w:line="240" w:lineRule="auto"/>
      </w:pPr>
      <w:r>
        <w:t xml:space="preserve">To download hi-res images for this release, please visit </w:t>
      </w:r>
      <w:hyperlink r:id="rId4">
        <w:r>
          <w:rPr>
            <w:color w:val="0563C1"/>
            <w:u w:val="single"/>
          </w:rPr>
          <w:t>http://media.ngage.co.za</w:t>
        </w:r>
      </w:hyperlink>
      <w:r>
        <w:t xml:space="preserve"> and click the </w:t>
      </w:r>
      <w:proofErr w:type="spellStart"/>
      <w:r>
        <w:t>ElectroMechanica</w:t>
      </w:r>
      <w:proofErr w:type="spellEnd"/>
      <w:r>
        <w:t xml:space="preserve"> link to view the company’s press office.</w:t>
      </w:r>
    </w:p>
    <w:p w14:paraId="0000000C" w14:textId="77777777" w:rsidR="00AE4E0D" w:rsidRDefault="00505C60">
      <w:pPr>
        <w:spacing w:line="240" w:lineRule="auto"/>
      </w:pPr>
      <w:r>
        <w:rPr>
          <w:b/>
        </w:rPr>
        <w:t xml:space="preserve">About </w:t>
      </w:r>
      <w:proofErr w:type="spellStart"/>
      <w:r>
        <w:rPr>
          <w:b/>
        </w:rPr>
        <w:t>ElectroMechanica</w:t>
      </w:r>
      <w:proofErr w:type="spellEnd"/>
      <w:r>
        <w:rPr>
          <w:b/>
        </w:rPr>
        <w:br/>
      </w:r>
      <w:proofErr w:type="spellStart"/>
      <w:r>
        <w:t>ElectroMechanica</w:t>
      </w:r>
      <w:proofErr w:type="spellEnd"/>
      <w:r>
        <w:t xml:space="preserve"> was established in 1984 by David van den Berg as a specialised direct importer and wholesale distributor of high-end industrial electrical products, motor control switchgear and electronic automation products. A wholly-owned South African company, </w:t>
      </w:r>
      <w:proofErr w:type="spellStart"/>
      <w:r>
        <w:t>ElectroMechanica</w:t>
      </w:r>
      <w:proofErr w:type="spellEnd"/>
      <w:r>
        <w:t xml:space="preserve"> offers its clients state-of-the-art products, sourced from leading local and international brands, all complying with recognised international safety standards and performance specifications.</w:t>
      </w:r>
    </w:p>
    <w:p w14:paraId="0000000D" w14:textId="77777777" w:rsidR="00AE4E0D" w:rsidRDefault="00505C60">
      <w:pPr>
        <w:spacing w:after="0" w:line="240" w:lineRule="auto"/>
      </w:pPr>
      <w:proofErr w:type="spellStart"/>
      <w:r>
        <w:rPr>
          <w:b/>
          <w:color w:val="000000"/>
        </w:rPr>
        <w:t>ElectroMechanica</w:t>
      </w:r>
      <w:proofErr w:type="spellEnd"/>
      <w:r>
        <w:rPr>
          <w:b/>
          <w:color w:val="000000"/>
        </w:rPr>
        <w:t xml:space="preserve"> Contact</w:t>
      </w:r>
    </w:p>
    <w:p w14:paraId="0000000E" w14:textId="77777777" w:rsidR="00AE4E0D" w:rsidRDefault="00505C60">
      <w:pPr>
        <w:spacing w:after="0" w:line="240" w:lineRule="auto"/>
      </w:pPr>
      <w:r>
        <w:rPr>
          <w:color w:val="000000"/>
        </w:rPr>
        <w:t>Karen Zotter</w:t>
      </w:r>
    </w:p>
    <w:p w14:paraId="0000000F" w14:textId="77777777" w:rsidR="00AE4E0D" w:rsidRDefault="00505C60">
      <w:pPr>
        <w:spacing w:after="0" w:line="240" w:lineRule="auto"/>
      </w:pPr>
      <w:r>
        <w:rPr>
          <w:color w:val="000000"/>
        </w:rPr>
        <w:t>Phone: (011) 249 5000</w:t>
      </w:r>
    </w:p>
    <w:p w14:paraId="00000010" w14:textId="77777777" w:rsidR="00AE4E0D" w:rsidRDefault="00505C60">
      <w:pPr>
        <w:spacing w:after="0" w:line="240" w:lineRule="auto"/>
      </w:pPr>
      <w:r>
        <w:rPr>
          <w:color w:val="000000"/>
        </w:rPr>
        <w:t>Fax: (011) 496 2779</w:t>
      </w:r>
    </w:p>
    <w:p w14:paraId="00000011" w14:textId="77777777" w:rsidR="00AE4E0D" w:rsidRDefault="00505C60">
      <w:pPr>
        <w:spacing w:after="0" w:line="240" w:lineRule="auto"/>
      </w:pPr>
      <w:r>
        <w:rPr>
          <w:color w:val="000000"/>
        </w:rPr>
        <w:t xml:space="preserve">Email: </w:t>
      </w:r>
      <w:hyperlink r:id="rId5">
        <w:r>
          <w:rPr>
            <w:color w:val="0563C1"/>
            <w:u w:val="single"/>
          </w:rPr>
          <w:t>karenz@em.co.za</w:t>
        </w:r>
      </w:hyperlink>
    </w:p>
    <w:p w14:paraId="00000012" w14:textId="77777777" w:rsidR="00AE4E0D" w:rsidRDefault="00505C60">
      <w:pPr>
        <w:spacing w:line="240" w:lineRule="auto"/>
      </w:pPr>
      <w:r>
        <w:rPr>
          <w:color w:val="000000"/>
        </w:rPr>
        <w:t xml:space="preserve">Web: </w:t>
      </w:r>
      <w:hyperlink r:id="rId6">
        <w:r>
          <w:rPr>
            <w:color w:val="0563C1"/>
            <w:u w:val="single"/>
          </w:rPr>
          <w:t>www.em.co.za</w:t>
        </w:r>
      </w:hyperlink>
    </w:p>
    <w:p w14:paraId="00000013" w14:textId="77777777" w:rsidR="00AE4E0D" w:rsidRDefault="00505C60">
      <w:pPr>
        <w:spacing w:after="0" w:line="240" w:lineRule="auto"/>
      </w:pPr>
      <w:r>
        <w:rPr>
          <w:b/>
        </w:rPr>
        <w:t>Media Contact</w:t>
      </w:r>
    </w:p>
    <w:p w14:paraId="00000014" w14:textId="77777777" w:rsidR="00AE4E0D" w:rsidRDefault="00505C60">
      <w:pPr>
        <w:spacing w:after="0" w:line="240" w:lineRule="auto"/>
      </w:pPr>
      <w:r>
        <w:t>Thapelo Phukuje</w:t>
      </w:r>
    </w:p>
    <w:p w14:paraId="00000015" w14:textId="77777777" w:rsidR="00AE4E0D" w:rsidRDefault="00505C60">
      <w:pPr>
        <w:spacing w:after="0" w:line="240" w:lineRule="auto"/>
      </w:pPr>
      <w:r>
        <w:t>NGAGE Public Relations</w:t>
      </w:r>
    </w:p>
    <w:p w14:paraId="00000016" w14:textId="77777777" w:rsidR="00AE4E0D" w:rsidRDefault="00505C60">
      <w:pPr>
        <w:spacing w:after="0" w:line="240" w:lineRule="auto"/>
      </w:pPr>
      <w:r>
        <w:t>Phone: (011) 867 7763</w:t>
      </w:r>
    </w:p>
    <w:p w14:paraId="00000017" w14:textId="77777777" w:rsidR="00AE4E0D" w:rsidRDefault="00505C60">
      <w:pPr>
        <w:spacing w:after="0" w:line="240" w:lineRule="auto"/>
      </w:pPr>
      <w:r>
        <w:t>Fax: 086 512 3352</w:t>
      </w:r>
    </w:p>
    <w:p w14:paraId="00000018" w14:textId="77777777" w:rsidR="00AE4E0D" w:rsidRDefault="00505C60">
      <w:pPr>
        <w:spacing w:after="0" w:line="240" w:lineRule="auto"/>
      </w:pPr>
      <w:r>
        <w:t>Cell: 079 425 4914</w:t>
      </w:r>
    </w:p>
    <w:p w14:paraId="00000019" w14:textId="77777777" w:rsidR="00AE4E0D" w:rsidRDefault="00505C60">
      <w:pPr>
        <w:spacing w:after="0" w:line="240" w:lineRule="auto"/>
      </w:pPr>
      <w:r>
        <w:t xml:space="preserve">Email: </w:t>
      </w:r>
      <w:hyperlink r:id="rId7">
        <w:r>
          <w:rPr>
            <w:color w:val="0563C1"/>
            <w:u w:val="single"/>
          </w:rPr>
          <w:t>thapelo@ngage.co.za</w:t>
        </w:r>
      </w:hyperlink>
    </w:p>
    <w:p w14:paraId="0000001A" w14:textId="77777777" w:rsidR="00AE4E0D" w:rsidRDefault="00505C60">
      <w:pPr>
        <w:spacing w:line="240" w:lineRule="auto"/>
        <w:rPr>
          <w:color w:val="0563C1"/>
          <w:u w:val="single"/>
        </w:rPr>
      </w:pPr>
      <w:r>
        <w:t xml:space="preserve">Web: </w:t>
      </w:r>
      <w:hyperlink r:id="rId8">
        <w:r>
          <w:rPr>
            <w:color w:val="0563C1"/>
            <w:u w:val="single"/>
          </w:rPr>
          <w:t>www.ngage.co.za</w:t>
        </w:r>
      </w:hyperlink>
    </w:p>
    <w:p w14:paraId="0000001B" w14:textId="77777777" w:rsidR="00AE4E0D" w:rsidRDefault="00505C60">
      <w:pPr>
        <w:spacing w:line="240" w:lineRule="auto"/>
      </w:pPr>
      <w:r>
        <w:lastRenderedPageBreak/>
        <w:t xml:space="preserve">Browse the </w:t>
      </w:r>
      <w:r>
        <w:rPr>
          <w:b/>
        </w:rPr>
        <w:t>NGAGE Media Zone</w:t>
      </w:r>
      <w:r>
        <w:t xml:space="preserve"> for more client press releases and photographs at </w:t>
      </w:r>
      <w:hyperlink r:id="rId9">
        <w:r>
          <w:rPr>
            <w:color w:val="0563C1"/>
            <w:u w:val="single"/>
          </w:rPr>
          <w:t>http://media.ngage.co.za</w:t>
        </w:r>
      </w:hyperlink>
    </w:p>
    <w:sectPr w:rsidR="00AE4E0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0D"/>
    <w:rsid w:val="00505C60"/>
    <w:rsid w:val="00AE4E0D"/>
    <w:rsid w:val="00FC5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9A5F4-C195-4183-93AB-30F63C9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thap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co.za" TargetMode="External"/><Relationship Id="rId11" Type="http://schemas.openxmlformats.org/officeDocument/2006/relationships/theme" Target="theme/theme1.xml"/><Relationship Id="rId5" Type="http://schemas.openxmlformats.org/officeDocument/2006/relationships/hyperlink" Target="mailto:karenz@em.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Hope</cp:lastModifiedBy>
  <cp:revision>3</cp:revision>
  <dcterms:created xsi:type="dcterms:W3CDTF">2020-05-07T06:19:00Z</dcterms:created>
  <dcterms:modified xsi:type="dcterms:W3CDTF">2020-05-07T07:25:00Z</dcterms:modified>
</cp:coreProperties>
</file>