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03EC9" w14:textId="62045576" w:rsidR="00D070AD" w:rsidRDefault="00D070AD" w:rsidP="00D070AD">
      <w:pPr>
        <w:pStyle w:val="CategoryTitle"/>
        <w:rPr>
          <w:lang w:val="en-US"/>
        </w:rPr>
      </w:pPr>
      <w:r>
        <w:rPr>
          <w:lang w:val="en-US"/>
        </w:rPr>
        <w:t>Johannesburg, south africa</w:t>
      </w:r>
    </w:p>
    <w:p w14:paraId="5B4F6E93" w14:textId="661D6F81" w:rsidR="00492AD1" w:rsidRDefault="009E787E" w:rsidP="006C4557">
      <w:pPr>
        <w:pStyle w:val="Title"/>
        <w:rPr>
          <w:sz w:val="32"/>
          <w:szCs w:val="32"/>
          <w:lang w:val="en-US"/>
        </w:rPr>
      </w:pPr>
      <w:r w:rsidRPr="009E787E">
        <w:rPr>
          <w:sz w:val="32"/>
          <w:szCs w:val="32"/>
          <w:lang w:val="en-US"/>
        </w:rPr>
        <w:t>PRESS RELEASE</w:t>
      </w:r>
    </w:p>
    <w:p w14:paraId="124B8633" w14:textId="77777777" w:rsidR="009E787E" w:rsidRPr="009E787E" w:rsidRDefault="009E787E" w:rsidP="006C4557">
      <w:pPr>
        <w:pStyle w:val="Lead"/>
        <w:spacing w:before="0" w:after="0"/>
        <w:rPr>
          <w:lang w:val="en-US"/>
        </w:rPr>
      </w:pPr>
    </w:p>
    <w:p w14:paraId="01EBF32B" w14:textId="7BFEED44" w:rsidR="006F2316" w:rsidRDefault="006F2316" w:rsidP="006C4557">
      <w:pPr>
        <w:spacing w:after="0" w:line="240" w:lineRule="atLeast"/>
        <w:contextualSpacing/>
        <w:jc w:val="center"/>
        <w:rPr>
          <w:rFonts w:asciiTheme="majorHAnsi" w:hAnsiTheme="majorHAnsi"/>
          <w:b/>
          <w:bCs/>
          <w:caps/>
          <w:spacing w:val="20"/>
          <w:sz w:val="32"/>
          <w:szCs w:val="32"/>
          <w:lang w:val="en-US"/>
        </w:rPr>
      </w:pPr>
      <w:r w:rsidRPr="006F2316">
        <w:rPr>
          <w:rFonts w:asciiTheme="majorHAnsi" w:hAnsiTheme="majorHAnsi"/>
          <w:b/>
          <w:bCs/>
          <w:caps/>
          <w:spacing w:val="20"/>
          <w:sz w:val="32"/>
          <w:szCs w:val="32"/>
          <w:lang w:val="en-US"/>
        </w:rPr>
        <w:t xml:space="preserve">ABB Dodge gear reducer </w:t>
      </w:r>
      <w:r w:rsidR="00C61137">
        <w:rPr>
          <w:rFonts w:asciiTheme="majorHAnsi" w:hAnsiTheme="majorHAnsi"/>
          <w:b/>
          <w:bCs/>
          <w:caps/>
          <w:spacing w:val="20"/>
          <w:sz w:val="32"/>
          <w:szCs w:val="32"/>
          <w:lang w:val="en-US"/>
        </w:rPr>
        <w:t>proves effective for</w:t>
      </w:r>
      <w:r w:rsidRPr="006F2316">
        <w:rPr>
          <w:rFonts w:asciiTheme="majorHAnsi" w:hAnsiTheme="majorHAnsi"/>
          <w:b/>
          <w:bCs/>
          <w:caps/>
          <w:spacing w:val="20"/>
          <w:sz w:val="32"/>
          <w:szCs w:val="32"/>
          <w:lang w:val="en-US"/>
        </w:rPr>
        <w:t xml:space="preserve"> Kwena Coal Mine</w:t>
      </w:r>
      <w:r w:rsidR="008E3F78">
        <w:rPr>
          <w:rFonts w:asciiTheme="majorHAnsi" w:hAnsiTheme="majorHAnsi"/>
          <w:b/>
          <w:bCs/>
          <w:caps/>
          <w:spacing w:val="20"/>
          <w:sz w:val="32"/>
          <w:szCs w:val="32"/>
          <w:lang w:val="en-US"/>
        </w:rPr>
        <w:t>’s performance</w:t>
      </w:r>
    </w:p>
    <w:p w14:paraId="77242606" w14:textId="77777777" w:rsidR="001978C5" w:rsidRPr="004A5FF2" w:rsidRDefault="001978C5" w:rsidP="001978C5">
      <w:pPr>
        <w:rPr>
          <w:rFonts w:cstheme="minorHAnsi"/>
          <w:sz w:val="20"/>
          <w:szCs w:val="20"/>
          <w:lang w:val="en-US"/>
        </w:rPr>
      </w:pPr>
    </w:p>
    <w:p w14:paraId="3EF0D78D" w14:textId="78D4CC6E" w:rsidR="008122AC" w:rsidRDefault="00104E0A" w:rsidP="004A5FF2">
      <w:pPr>
        <w:spacing w:after="160" w:line="240" w:lineRule="auto"/>
        <w:rPr>
          <w:rFonts w:eastAsia="Calibri" w:cstheme="minorHAnsi"/>
          <w:iCs/>
          <w:kern w:val="0"/>
          <w:sz w:val="20"/>
          <w:szCs w:val="20"/>
          <w:lang w:val="en-ZA"/>
        </w:rPr>
      </w:pPr>
      <w:r>
        <w:rPr>
          <w:rFonts w:eastAsia="Calibri" w:cstheme="minorHAnsi"/>
          <w:iCs/>
          <w:kern w:val="0"/>
          <w:sz w:val="20"/>
          <w:szCs w:val="20"/>
          <w:lang w:val="en-ZA"/>
        </w:rPr>
        <w:t>The outstanding performance of ABB’s Dodge gear reducer</w:t>
      </w:r>
      <w:r w:rsidR="00E17515">
        <w:rPr>
          <w:rFonts w:eastAsia="Calibri" w:cstheme="minorHAnsi"/>
          <w:iCs/>
          <w:kern w:val="0"/>
          <w:sz w:val="20"/>
          <w:szCs w:val="20"/>
          <w:lang w:val="en-ZA"/>
        </w:rPr>
        <w:t xml:space="preserve"> </w:t>
      </w:r>
      <w:r w:rsidR="0027353E">
        <w:rPr>
          <w:rFonts w:eastAsia="Calibri" w:cstheme="minorHAnsi"/>
          <w:iCs/>
          <w:kern w:val="0"/>
          <w:sz w:val="20"/>
          <w:szCs w:val="20"/>
          <w:lang w:val="en-ZA"/>
        </w:rPr>
        <w:t xml:space="preserve">at Kwena </w:t>
      </w:r>
      <w:r w:rsidR="00E73EEF">
        <w:rPr>
          <w:rFonts w:eastAsia="Calibri" w:cstheme="minorHAnsi"/>
          <w:iCs/>
          <w:kern w:val="0"/>
          <w:sz w:val="20"/>
          <w:szCs w:val="20"/>
          <w:lang w:val="en-ZA"/>
        </w:rPr>
        <w:t>C</w:t>
      </w:r>
      <w:r w:rsidR="0027353E">
        <w:rPr>
          <w:rFonts w:eastAsia="Calibri" w:cstheme="minorHAnsi"/>
          <w:iCs/>
          <w:kern w:val="0"/>
          <w:sz w:val="20"/>
          <w:szCs w:val="20"/>
          <w:lang w:val="en-ZA"/>
        </w:rPr>
        <w:t xml:space="preserve">oal </w:t>
      </w:r>
      <w:r w:rsidR="00E73EEF">
        <w:rPr>
          <w:rFonts w:eastAsia="Calibri" w:cstheme="minorHAnsi"/>
          <w:iCs/>
          <w:kern w:val="0"/>
          <w:sz w:val="20"/>
          <w:szCs w:val="20"/>
          <w:lang w:val="en-ZA"/>
        </w:rPr>
        <w:t>M</w:t>
      </w:r>
      <w:r w:rsidR="0027353E">
        <w:rPr>
          <w:rFonts w:eastAsia="Calibri" w:cstheme="minorHAnsi"/>
          <w:iCs/>
          <w:kern w:val="0"/>
          <w:sz w:val="20"/>
          <w:szCs w:val="20"/>
          <w:lang w:val="en-ZA"/>
        </w:rPr>
        <w:t>ine in Mpumalanga ha</w:t>
      </w:r>
      <w:r w:rsidR="00CA4229">
        <w:rPr>
          <w:rFonts w:eastAsia="Calibri" w:cstheme="minorHAnsi"/>
          <w:iCs/>
          <w:kern w:val="0"/>
          <w:sz w:val="20"/>
          <w:szCs w:val="20"/>
          <w:lang w:val="en-ZA"/>
        </w:rPr>
        <w:t>s</w:t>
      </w:r>
      <w:r w:rsidR="0027353E">
        <w:rPr>
          <w:rFonts w:eastAsia="Calibri" w:cstheme="minorHAnsi"/>
          <w:iCs/>
          <w:kern w:val="0"/>
          <w:sz w:val="20"/>
          <w:szCs w:val="20"/>
          <w:lang w:val="en-ZA"/>
        </w:rPr>
        <w:t xml:space="preserve"> </w:t>
      </w:r>
      <w:r w:rsidR="00F74098">
        <w:rPr>
          <w:rFonts w:eastAsia="Calibri" w:cstheme="minorHAnsi"/>
          <w:iCs/>
          <w:kern w:val="0"/>
          <w:sz w:val="20"/>
          <w:szCs w:val="20"/>
          <w:lang w:val="en-ZA"/>
        </w:rPr>
        <w:t>l</w:t>
      </w:r>
      <w:r w:rsidR="00F74098" w:rsidRPr="004A5FF2">
        <w:rPr>
          <w:rFonts w:eastAsia="Calibri" w:cstheme="minorHAnsi"/>
          <w:iCs/>
          <w:kern w:val="0"/>
          <w:sz w:val="20"/>
          <w:szCs w:val="20"/>
          <w:lang w:val="en-ZA"/>
        </w:rPr>
        <w:t>ed</w:t>
      </w:r>
      <w:r w:rsidR="00EF4B65">
        <w:rPr>
          <w:rFonts w:eastAsia="Calibri" w:cstheme="minorHAnsi"/>
          <w:iCs/>
          <w:kern w:val="0"/>
          <w:sz w:val="20"/>
          <w:szCs w:val="20"/>
          <w:lang w:val="en-ZA"/>
        </w:rPr>
        <w:t xml:space="preserve"> to</w:t>
      </w:r>
      <w:r w:rsidR="00F74098">
        <w:rPr>
          <w:rFonts w:eastAsia="Calibri" w:cstheme="minorHAnsi"/>
          <w:iCs/>
          <w:kern w:val="0"/>
          <w:sz w:val="20"/>
          <w:szCs w:val="20"/>
          <w:lang w:val="en-ZA"/>
        </w:rPr>
        <w:t xml:space="preserve"> leading</w:t>
      </w:r>
      <w:r w:rsidR="00EF4B65">
        <w:rPr>
          <w:rFonts w:eastAsia="Calibri" w:cstheme="minorHAnsi"/>
          <w:iCs/>
          <w:kern w:val="0"/>
          <w:sz w:val="20"/>
          <w:szCs w:val="20"/>
          <w:lang w:val="en-ZA"/>
        </w:rPr>
        <w:t xml:space="preserve"> </w:t>
      </w:r>
      <w:r w:rsidR="004A5FF2" w:rsidRPr="004A5FF2">
        <w:rPr>
          <w:rFonts w:eastAsia="Calibri" w:cstheme="minorHAnsi"/>
          <w:iCs/>
          <w:kern w:val="0"/>
          <w:sz w:val="20"/>
          <w:szCs w:val="20"/>
          <w:lang w:val="en-ZA"/>
        </w:rPr>
        <w:t xml:space="preserve">distributor </w:t>
      </w:r>
      <w:hyperlink r:id="rId11" w:history="1">
        <w:r w:rsidR="004A5FF2" w:rsidRPr="004A5FF2">
          <w:rPr>
            <w:rFonts w:eastAsia="Calibri" w:cstheme="minorHAnsi"/>
            <w:iCs/>
            <w:color w:val="0563C1"/>
            <w:kern w:val="0"/>
            <w:sz w:val="20"/>
            <w:szCs w:val="20"/>
            <w:u w:val="single"/>
            <w:lang w:val="en-ZA"/>
          </w:rPr>
          <w:t>Bearings International</w:t>
        </w:r>
      </w:hyperlink>
      <w:r w:rsidR="004A5FF2" w:rsidRPr="004A5FF2">
        <w:rPr>
          <w:rFonts w:eastAsia="Calibri" w:cstheme="minorHAnsi"/>
          <w:iCs/>
          <w:kern w:val="0"/>
          <w:sz w:val="20"/>
          <w:szCs w:val="20"/>
          <w:lang w:val="en-ZA"/>
        </w:rPr>
        <w:t xml:space="preserve"> (BI)</w:t>
      </w:r>
      <w:r w:rsidR="00C1487E">
        <w:rPr>
          <w:rFonts w:eastAsia="Calibri" w:cstheme="minorHAnsi"/>
          <w:iCs/>
          <w:kern w:val="0"/>
          <w:sz w:val="20"/>
          <w:szCs w:val="20"/>
          <w:lang w:val="en-ZA"/>
        </w:rPr>
        <w:t xml:space="preserve"> </w:t>
      </w:r>
      <w:r w:rsidR="004A5FF2" w:rsidRPr="004A5FF2">
        <w:rPr>
          <w:rFonts w:eastAsia="Calibri" w:cstheme="minorHAnsi"/>
          <w:iCs/>
          <w:kern w:val="0"/>
          <w:sz w:val="20"/>
          <w:szCs w:val="20"/>
          <w:lang w:val="en-ZA"/>
        </w:rPr>
        <w:t xml:space="preserve">continuing its successful business relationship with Swiss-Swedish multinational </w:t>
      </w:r>
      <w:hyperlink r:id="rId12" w:history="1">
        <w:r w:rsidR="004A5FF2" w:rsidRPr="009149D6">
          <w:rPr>
            <w:rStyle w:val="Hyperlink"/>
            <w:rFonts w:eastAsia="Calibri" w:cstheme="minorHAnsi"/>
            <w:iCs/>
            <w:color w:val="0070C0"/>
            <w:kern w:val="0"/>
            <w:sz w:val="20"/>
            <w:szCs w:val="20"/>
            <w:u w:val="single"/>
            <w:lang w:val="en-ZA"/>
          </w:rPr>
          <w:t>ABB</w:t>
        </w:r>
      </w:hyperlink>
      <w:r w:rsidR="00C9338F" w:rsidRPr="009149D6">
        <w:rPr>
          <w:rFonts w:eastAsia="Calibri" w:cstheme="minorHAnsi"/>
          <w:iCs/>
          <w:color w:val="0070C0"/>
          <w:kern w:val="0"/>
          <w:sz w:val="20"/>
          <w:szCs w:val="20"/>
          <w:lang w:val="en-ZA"/>
        </w:rPr>
        <w:t xml:space="preserve"> </w:t>
      </w:r>
      <w:r w:rsidR="00C9338F">
        <w:rPr>
          <w:rFonts w:eastAsia="Calibri" w:cstheme="minorHAnsi"/>
          <w:iCs/>
          <w:kern w:val="0"/>
          <w:sz w:val="20"/>
          <w:szCs w:val="20"/>
          <w:lang w:val="en-ZA"/>
        </w:rPr>
        <w:t>through the purchase of a second unit</w:t>
      </w:r>
      <w:r w:rsidR="00BB759B">
        <w:rPr>
          <w:rFonts w:eastAsia="Calibri" w:cstheme="minorHAnsi"/>
          <w:iCs/>
          <w:kern w:val="0"/>
          <w:sz w:val="20"/>
          <w:szCs w:val="20"/>
          <w:lang w:val="en-ZA"/>
        </w:rPr>
        <w:t xml:space="preserve"> to be installed on another key conveyor</w:t>
      </w:r>
      <w:r w:rsidR="0001558C">
        <w:rPr>
          <w:rFonts w:eastAsia="Calibri" w:cstheme="minorHAnsi"/>
          <w:iCs/>
          <w:kern w:val="0"/>
          <w:sz w:val="20"/>
          <w:szCs w:val="20"/>
          <w:lang w:val="en-ZA"/>
        </w:rPr>
        <w:t xml:space="preserve">. </w:t>
      </w:r>
    </w:p>
    <w:p w14:paraId="751F96F2" w14:textId="6B47DCF7" w:rsidR="00F9445A" w:rsidRDefault="00134FC7" w:rsidP="004A5FF2">
      <w:pPr>
        <w:spacing w:after="160" w:line="240" w:lineRule="auto"/>
        <w:rPr>
          <w:rFonts w:eastAsia="Calibri" w:cstheme="minorHAnsi"/>
          <w:iCs/>
          <w:kern w:val="0"/>
          <w:sz w:val="20"/>
          <w:szCs w:val="20"/>
          <w:lang w:val="en-ZA"/>
        </w:rPr>
      </w:pPr>
      <w:r>
        <w:rPr>
          <w:rFonts w:eastAsia="Calibri" w:cstheme="minorHAnsi"/>
          <w:iCs/>
          <w:kern w:val="0"/>
          <w:sz w:val="20"/>
          <w:szCs w:val="20"/>
          <w:lang w:val="en-ZA"/>
        </w:rPr>
        <w:t xml:space="preserve">ABB has a long-standing </w:t>
      </w:r>
      <w:r w:rsidR="008F25BF">
        <w:rPr>
          <w:rFonts w:eastAsia="Calibri" w:cstheme="minorHAnsi"/>
          <w:iCs/>
          <w:kern w:val="0"/>
          <w:sz w:val="20"/>
          <w:szCs w:val="20"/>
          <w:lang w:val="en-ZA"/>
        </w:rPr>
        <w:t xml:space="preserve">agreement to plan </w:t>
      </w:r>
      <w:bookmarkStart w:id="0" w:name="_GoBack"/>
      <w:bookmarkEnd w:id="0"/>
      <w:r w:rsidR="00E55165">
        <w:rPr>
          <w:rFonts w:eastAsia="Calibri" w:cstheme="minorHAnsi"/>
          <w:iCs/>
          <w:kern w:val="0"/>
          <w:sz w:val="20"/>
          <w:szCs w:val="20"/>
          <w:lang w:val="en-ZA"/>
        </w:rPr>
        <w:t xml:space="preserve">inventory </w:t>
      </w:r>
      <w:r w:rsidR="008F25BF">
        <w:rPr>
          <w:rFonts w:eastAsia="Calibri" w:cstheme="minorHAnsi"/>
          <w:iCs/>
          <w:kern w:val="0"/>
          <w:sz w:val="20"/>
          <w:szCs w:val="20"/>
          <w:lang w:val="en-ZA"/>
        </w:rPr>
        <w:t>for the ABB Dodge Torque Arm</w:t>
      </w:r>
      <w:r w:rsidR="003F2AF7">
        <w:rPr>
          <w:rFonts w:eastAsia="Calibri" w:cstheme="minorHAnsi"/>
          <w:iCs/>
          <w:kern w:val="0"/>
          <w:sz w:val="20"/>
          <w:szCs w:val="20"/>
          <w:lang w:val="en-ZA"/>
        </w:rPr>
        <w:t xml:space="preserve"> II (</w:t>
      </w:r>
      <w:r w:rsidR="007414BA">
        <w:rPr>
          <w:rFonts w:eastAsia="Calibri" w:cstheme="minorHAnsi"/>
          <w:iCs/>
          <w:kern w:val="0"/>
          <w:sz w:val="20"/>
          <w:szCs w:val="20"/>
          <w:lang w:val="en-ZA"/>
        </w:rPr>
        <w:t>TAII</w:t>
      </w:r>
      <w:r w:rsidR="003F2AF7">
        <w:rPr>
          <w:rFonts w:eastAsia="Calibri" w:cstheme="minorHAnsi"/>
          <w:iCs/>
          <w:kern w:val="0"/>
          <w:sz w:val="20"/>
          <w:szCs w:val="20"/>
          <w:lang w:val="en-ZA"/>
        </w:rPr>
        <w:t xml:space="preserve">) </w:t>
      </w:r>
      <w:r w:rsidR="000274A5">
        <w:rPr>
          <w:rFonts w:eastAsia="Calibri" w:cstheme="minorHAnsi"/>
          <w:iCs/>
          <w:kern w:val="0"/>
          <w:sz w:val="20"/>
          <w:szCs w:val="20"/>
          <w:lang w:val="en-ZA"/>
        </w:rPr>
        <w:t xml:space="preserve">gear </w:t>
      </w:r>
      <w:r w:rsidR="00750B64">
        <w:rPr>
          <w:rFonts w:eastAsia="Calibri" w:cstheme="minorHAnsi"/>
          <w:iCs/>
          <w:kern w:val="0"/>
          <w:sz w:val="20"/>
          <w:szCs w:val="20"/>
          <w:lang w:val="en-ZA"/>
        </w:rPr>
        <w:t xml:space="preserve">reducer </w:t>
      </w:r>
      <w:r w:rsidR="004852BC">
        <w:rPr>
          <w:rFonts w:eastAsia="Calibri" w:cstheme="minorHAnsi"/>
          <w:iCs/>
          <w:kern w:val="0"/>
          <w:sz w:val="20"/>
          <w:szCs w:val="20"/>
          <w:lang w:val="en-ZA"/>
        </w:rPr>
        <w:t>sup</w:t>
      </w:r>
      <w:r w:rsidR="002A12F9">
        <w:rPr>
          <w:rFonts w:eastAsia="Calibri" w:cstheme="minorHAnsi"/>
          <w:iCs/>
          <w:kern w:val="0"/>
          <w:sz w:val="20"/>
          <w:szCs w:val="20"/>
          <w:lang w:val="en-ZA"/>
        </w:rPr>
        <w:t xml:space="preserve">plied to </w:t>
      </w:r>
      <w:proofErr w:type="spellStart"/>
      <w:r w:rsidR="002A12F9">
        <w:rPr>
          <w:rFonts w:eastAsia="Calibri" w:cstheme="minorHAnsi"/>
          <w:iCs/>
          <w:kern w:val="0"/>
          <w:sz w:val="20"/>
          <w:szCs w:val="20"/>
          <w:lang w:val="en-ZA"/>
        </w:rPr>
        <w:t>Kwena</w:t>
      </w:r>
      <w:proofErr w:type="spellEnd"/>
      <w:r w:rsidR="002A12F9">
        <w:rPr>
          <w:rFonts w:eastAsia="Calibri" w:cstheme="minorHAnsi"/>
          <w:iCs/>
          <w:kern w:val="0"/>
          <w:sz w:val="20"/>
          <w:szCs w:val="20"/>
          <w:lang w:val="en-ZA"/>
        </w:rPr>
        <w:t xml:space="preserve"> Coal mine</w:t>
      </w:r>
      <w:r w:rsidR="00BE34AB">
        <w:rPr>
          <w:rFonts w:eastAsia="Calibri" w:cstheme="minorHAnsi"/>
          <w:iCs/>
          <w:kern w:val="0"/>
          <w:sz w:val="20"/>
          <w:szCs w:val="20"/>
          <w:lang w:val="en-ZA"/>
        </w:rPr>
        <w:t>,</w:t>
      </w:r>
      <w:r w:rsidR="000761EF">
        <w:rPr>
          <w:rFonts w:eastAsia="Calibri" w:cstheme="minorHAnsi"/>
          <w:iCs/>
          <w:kern w:val="0"/>
          <w:sz w:val="20"/>
          <w:szCs w:val="20"/>
          <w:lang w:val="en-ZA"/>
        </w:rPr>
        <w:t xml:space="preserve"> </w:t>
      </w:r>
      <w:r w:rsidR="001C4EE4">
        <w:rPr>
          <w:rFonts w:eastAsia="Calibri" w:cstheme="minorHAnsi"/>
          <w:iCs/>
          <w:kern w:val="0"/>
          <w:sz w:val="20"/>
          <w:szCs w:val="20"/>
          <w:lang w:val="en-ZA"/>
        </w:rPr>
        <w:t>with</w:t>
      </w:r>
      <w:r w:rsidR="000761EF">
        <w:rPr>
          <w:rFonts w:eastAsia="Calibri" w:cstheme="minorHAnsi"/>
          <w:iCs/>
          <w:kern w:val="0"/>
          <w:sz w:val="20"/>
          <w:szCs w:val="20"/>
          <w:lang w:val="en-ZA"/>
        </w:rPr>
        <w:t xml:space="preserve"> </w:t>
      </w:r>
      <w:r w:rsidR="009E4391">
        <w:rPr>
          <w:rFonts w:eastAsia="Calibri" w:cstheme="minorHAnsi"/>
          <w:iCs/>
          <w:kern w:val="0"/>
          <w:sz w:val="20"/>
          <w:szCs w:val="20"/>
          <w:lang w:val="en-ZA"/>
        </w:rPr>
        <w:t xml:space="preserve">ongoing discussions and </w:t>
      </w:r>
      <w:r w:rsidR="002B5FD7">
        <w:rPr>
          <w:rFonts w:eastAsia="Calibri" w:cstheme="minorHAnsi"/>
          <w:iCs/>
          <w:kern w:val="0"/>
          <w:sz w:val="20"/>
          <w:szCs w:val="20"/>
          <w:lang w:val="en-ZA"/>
        </w:rPr>
        <w:t>planning underway</w:t>
      </w:r>
      <w:r w:rsidR="00F9445A">
        <w:rPr>
          <w:rFonts w:eastAsia="Calibri" w:cstheme="minorHAnsi"/>
          <w:iCs/>
          <w:kern w:val="0"/>
          <w:sz w:val="20"/>
          <w:szCs w:val="20"/>
          <w:lang w:val="en-ZA"/>
        </w:rPr>
        <w:t xml:space="preserve"> for a third</w:t>
      </w:r>
      <w:r w:rsidR="00887271">
        <w:rPr>
          <w:rFonts w:eastAsia="Calibri" w:cstheme="minorHAnsi"/>
          <w:iCs/>
          <w:kern w:val="0"/>
          <w:sz w:val="20"/>
          <w:szCs w:val="20"/>
          <w:lang w:val="en-ZA"/>
        </w:rPr>
        <w:t xml:space="preserve"> installation</w:t>
      </w:r>
      <w:r w:rsidR="00F9445A">
        <w:rPr>
          <w:rFonts w:eastAsia="Calibri" w:cstheme="minorHAnsi"/>
          <w:iCs/>
          <w:kern w:val="0"/>
          <w:sz w:val="20"/>
          <w:szCs w:val="20"/>
          <w:lang w:val="en-ZA"/>
        </w:rPr>
        <w:t>.</w:t>
      </w:r>
      <w:r w:rsidR="00564312">
        <w:rPr>
          <w:rFonts w:eastAsia="Calibri" w:cstheme="minorHAnsi"/>
          <w:iCs/>
          <w:kern w:val="0"/>
          <w:sz w:val="20"/>
          <w:szCs w:val="20"/>
          <w:lang w:val="en-ZA"/>
        </w:rPr>
        <w:t xml:space="preserve"> </w:t>
      </w:r>
    </w:p>
    <w:p w14:paraId="4882C894" w14:textId="0850F8AB" w:rsidR="005F41FE" w:rsidRDefault="009B2FDA" w:rsidP="004A5FF2">
      <w:pPr>
        <w:spacing w:after="160" w:line="240" w:lineRule="auto"/>
        <w:rPr>
          <w:rFonts w:eastAsia="Calibri" w:cstheme="minorHAnsi"/>
          <w:iCs/>
          <w:kern w:val="0"/>
          <w:sz w:val="20"/>
          <w:szCs w:val="20"/>
          <w:lang w:val="en-ZA"/>
        </w:rPr>
      </w:pPr>
      <w:r w:rsidRPr="009B2FDA">
        <w:rPr>
          <w:rFonts w:eastAsia="Calibri" w:cstheme="minorHAnsi"/>
          <w:iCs/>
          <w:kern w:val="0"/>
          <w:sz w:val="20"/>
          <w:szCs w:val="20"/>
          <w:lang w:val="en-ZA"/>
        </w:rPr>
        <w:t>Kwena coal mine</w:t>
      </w:r>
      <w:r>
        <w:rPr>
          <w:rFonts w:eastAsia="Calibri" w:cstheme="minorHAnsi"/>
          <w:iCs/>
          <w:kern w:val="0"/>
          <w:sz w:val="20"/>
          <w:szCs w:val="20"/>
          <w:lang w:val="en-ZA"/>
        </w:rPr>
        <w:t xml:space="preserve"> initially </w:t>
      </w:r>
      <w:r w:rsidRPr="009B2FDA">
        <w:rPr>
          <w:rFonts w:eastAsia="Calibri" w:cstheme="minorHAnsi"/>
          <w:iCs/>
          <w:kern w:val="0"/>
          <w:sz w:val="20"/>
          <w:szCs w:val="20"/>
          <w:lang w:val="en-ZA"/>
        </w:rPr>
        <w:t>purchased an ABB Dodge Torque Arm Reducer from BI in 2013</w:t>
      </w:r>
      <w:r w:rsidR="00BD3A95">
        <w:rPr>
          <w:rFonts w:eastAsia="Calibri" w:cstheme="minorHAnsi"/>
          <w:iCs/>
          <w:kern w:val="0"/>
          <w:sz w:val="20"/>
          <w:szCs w:val="20"/>
          <w:lang w:val="en-ZA"/>
        </w:rPr>
        <w:t>, at a time when the mine was looking for</w:t>
      </w:r>
      <w:r w:rsidR="001C4EE4">
        <w:rPr>
          <w:rFonts w:eastAsia="Calibri" w:cstheme="minorHAnsi"/>
          <w:iCs/>
          <w:kern w:val="0"/>
          <w:sz w:val="20"/>
          <w:szCs w:val="20"/>
          <w:lang w:val="en-ZA"/>
        </w:rPr>
        <w:t xml:space="preserve"> innovative</w:t>
      </w:r>
      <w:r w:rsidR="00A73AB8">
        <w:rPr>
          <w:rFonts w:eastAsia="Calibri" w:cstheme="minorHAnsi"/>
          <w:iCs/>
          <w:kern w:val="0"/>
          <w:sz w:val="20"/>
          <w:szCs w:val="20"/>
          <w:lang w:val="en-ZA"/>
        </w:rPr>
        <w:t xml:space="preserve"> solutions</w:t>
      </w:r>
      <w:r w:rsidR="00BD3A95">
        <w:rPr>
          <w:rFonts w:eastAsia="Calibri" w:cstheme="minorHAnsi"/>
          <w:iCs/>
          <w:kern w:val="0"/>
          <w:sz w:val="20"/>
          <w:szCs w:val="20"/>
          <w:lang w:val="en-ZA"/>
        </w:rPr>
        <w:t xml:space="preserve"> to increase operations efficiencies and lower </w:t>
      </w:r>
      <w:r w:rsidR="003B2F61">
        <w:rPr>
          <w:rFonts w:eastAsia="Calibri" w:cstheme="minorHAnsi"/>
          <w:iCs/>
          <w:kern w:val="0"/>
          <w:sz w:val="20"/>
          <w:szCs w:val="20"/>
          <w:lang w:val="en-ZA"/>
        </w:rPr>
        <w:t xml:space="preserve">production </w:t>
      </w:r>
      <w:r w:rsidR="00BD3A95">
        <w:rPr>
          <w:rFonts w:eastAsia="Calibri" w:cstheme="minorHAnsi"/>
          <w:iCs/>
          <w:kern w:val="0"/>
          <w:sz w:val="20"/>
          <w:szCs w:val="20"/>
          <w:lang w:val="en-ZA"/>
        </w:rPr>
        <w:t xml:space="preserve">downtime. </w:t>
      </w:r>
      <w:r w:rsidR="004A5FF2" w:rsidRPr="004A5FF2">
        <w:rPr>
          <w:rFonts w:eastAsia="Calibri" w:cstheme="minorHAnsi"/>
          <w:iCs/>
          <w:kern w:val="0"/>
          <w:sz w:val="20"/>
          <w:szCs w:val="20"/>
          <w:lang w:val="en-ZA"/>
        </w:rPr>
        <w:t xml:space="preserve"> </w:t>
      </w:r>
      <w:r w:rsidR="006A78D4" w:rsidRPr="006A78D4">
        <w:rPr>
          <w:rFonts w:eastAsia="Calibri" w:cstheme="minorHAnsi"/>
          <w:iCs/>
          <w:kern w:val="0"/>
          <w:sz w:val="20"/>
          <w:szCs w:val="20"/>
          <w:lang w:val="en-ZA"/>
        </w:rPr>
        <w:t xml:space="preserve">The TAII gear reducer is used in the drive mechanism of a 200-m-long, 600-mm-wide coal conveyor carrying 700 tph of coal. This main conveyor is a critical application, feeding coal into the wash plant. </w:t>
      </w:r>
    </w:p>
    <w:p w14:paraId="1707E3DE" w14:textId="095B4CCE" w:rsidR="006A78D4" w:rsidRDefault="008E40F3" w:rsidP="004A5FF2">
      <w:pPr>
        <w:spacing w:after="160" w:line="240" w:lineRule="auto"/>
        <w:rPr>
          <w:rFonts w:eastAsia="Calibri" w:cstheme="minorHAnsi"/>
          <w:iCs/>
          <w:kern w:val="0"/>
          <w:sz w:val="20"/>
          <w:szCs w:val="20"/>
          <w:lang w:val="en-ZA"/>
        </w:rPr>
      </w:pPr>
      <w:r w:rsidRPr="008E40F3">
        <w:rPr>
          <w:rFonts w:eastAsia="Calibri" w:cstheme="minorHAnsi"/>
          <w:iCs/>
          <w:kern w:val="0"/>
          <w:sz w:val="20"/>
          <w:szCs w:val="20"/>
          <w:lang w:val="en-ZA"/>
        </w:rPr>
        <w:t>“An excellent relationship with the end user</w:t>
      </w:r>
      <w:r w:rsidR="00E72AC6">
        <w:rPr>
          <w:rFonts w:eastAsia="Calibri" w:cstheme="minorHAnsi"/>
          <w:iCs/>
          <w:kern w:val="0"/>
          <w:sz w:val="20"/>
          <w:szCs w:val="20"/>
          <w:lang w:val="en-ZA"/>
        </w:rPr>
        <w:t xml:space="preserve"> </w:t>
      </w:r>
      <w:r w:rsidRPr="008E40F3">
        <w:rPr>
          <w:rFonts w:eastAsia="Calibri" w:cstheme="minorHAnsi"/>
          <w:iCs/>
          <w:kern w:val="0"/>
          <w:sz w:val="20"/>
          <w:szCs w:val="20"/>
          <w:lang w:val="en-ZA"/>
        </w:rPr>
        <w:t>and a branch in close vicinity allows for this site to be used as a reference when engaging with users from other sites</w:t>
      </w:r>
      <w:r w:rsidR="007F641C">
        <w:rPr>
          <w:rFonts w:eastAsia="Calibri" w:cstheme="minorHAnsi"/>
          <w:iCs/>
          <w:kern w:val="0"/>
          <w:sz w:val="20"/>
          <w:szCs w:val="20"/>
          <w:lang w:val="en-ZA"/>
        </w:rPr>
        <w:t>.</w:t>
      </w:r>
      <w:r w:rsidR="006620F5">
        <w:rPr>
          <w:rFonts w:eastAsia="Calibri" w:cstheme="minorHAnsi"/>
          <w:iCs/>
          <w:kern w:val="0"/>
          <w:sz w:val="20"/>
          <w:szCs w:val="20"/>
          <w:lang w:val="en-ZA"/>
        </w:rPr>
        <w:t xml:space="preserve"> </w:t>
      </w:r>
      <w:r w:rsidR="006A78D4" w:rsidRPr="006A78D4">
        <w:rPr>
          <w:rFonts w:eastAsia="Calibri" w:cstheme="minorHAnsi"/>
          <w:iCs/>
          <w:kern w:val="0"/>
          <w:sz w:val="20"/>
          <w:szCs w:val="20"/>
          <w:lang w:val="en-ZA"/>
        </w:rPr>
        <w:t xml:space="preserve">The end user </w:t>
      </w:r>
      <w:r w:rsidR="00A13E6E">
        <w:rPr>
          <w:rFonts w:eastAsia="Calibri" w:cstheme="minorHAnsi"/>
          <w:iCs/>
          <w:kern w:val="0"/>
          <w:sz w:val="20"/>
          <w:szCs w:val="20"/>
          <w:lang w:val="en-ZA"/>
        </w:rPr>
        <w:t>wa</w:t>
      </w:r>
      <w:r w:rsidR="00920431">
        <w:rPr>
          <w:rFonts w:eastAsia="Calibri" w:cstheme="minorHAnsi"/>
          <w:iCs/>
          <w:kern w:val="0"/>
          <w:sz w:val="20"/>
          <w:szCs w:val="20"/>
          <w:lang w:val="en-ZA"/>
        </w:rPr>
        <w:t>s and continues to be</w:t>
      </w:r>
      <w:r w:rsidR="006A78D4" w:rsidRPr="006A78D4">
        <w:rPr>
          <w:rFonts w:eastAsia="Calibri" w:cstheme="minorHAnsi"/>
          <w:iCs/>
          <w:kern w:val="0"/>
          <w:sz w:val="20"/>
          <w:szCs w:val="20"/>
          <w:lang w:val="en-ZA"/>
        </w:rPr>
        <w:t xml:space="preserve"> highly satisfied with the reliability, minimal maintenance required, and longevity of the unit</w:t>
      </w:r>
      <w:r w:rsidR="0003200A">
        <w:rPr>
          <w:rFonts w:eastAsia="Calibri" w:cstheme="minorHAnsi"/>
          <w:iCs/>
          <w:kern w:val="0"/>
          <w:sz w:val="20"/>
          <w:szCs w:val="20"/>
          <w:lang w:val="en-ZA"/>
        </w:rPr>
        <w:t>,</w:t>
      </w:r>
      <w:r w:rsidR="005E6BE6">
        <w:rPr>
          <w:rFonts w:eastAsia="Calibri" w:cstheme="minorHAnsi"/>
          <w:iCs/>
          <w:kern w:val="0"/>
          <w:sz w:val="20"/>
          <w:szCs w:val="20"/>
          <w:lang w:val="en-ZA"/>
        </w:rPr>
        <w:t>”</w:t>
      </w:r>
      <w:r w:rsidR="007F641C" w:rsidRPr="008E40F3">
        <w:rPr>
          <w:rFonts w:eastAsia="Calibri" w:cstheme="minorHAnsi"/>
          <w:iCs/>
          <w:kern w:val="0"/>
          <w:sz w:val="20"/>
          <w:szCs w:val="20"/>
          <w:lang w:val="en-ZA"/>
        </w:rPr>
        <w:t xml:space="preserve"> </w:t>
      </w:r>
      <w:r w:rsidR="007F641C">
        <w:rPr>
          <w:rFonts w:eastAsia="Calibri" w:cstheme="minorHAnsi"/>
          <w:iCs/>
          <w:kern w:val="0"/>
          <w:sz w:val="20"/>
          <w:szCs w:val="20"/>
          <w:lang w:val="en-ZA"/>
        </w:rPr>
        <w:t xml:space="preserve">says </w:t>
      </w:r>
      <w:r w:rsidR="007F641C" w:rsidRPr="008E40F3">
        <w:rPr>
          <w:rFonts w:eastAsia="Calibri" w:cstheme="minorHAnsi"/>
          <w:iCs/>
          <w:kern w:val="0"/>
          <w:sz w:val="20"/>
          <w:szCs w:val="20"/>
          <w:lang w:val="en-ZA"/>
        </w:rPr>
        <w:t xml:space="preserve">BI </w:t>
      </w:r>
      <w:r w:rsidR="007D402A">
        <w:rPr>
          <w:rFonts w:eastAsia="Calibri" w:cstheme="minorHAnsi"/>
          <w:iCs/>
          <w:kern w:val="0"/>
          <w:sz w:val="20"/>
          <w:szCs w:val="20"/>
          <w:lang w:val="en-ZA"/>
        </w:rPr>
        <w:t xml:space="preserve">Offer </w:t>
      </w:r>
      <w:r w:rsidR="007F641C" w:rsidRPr="008E40F3">
        <w:rPr>
          <w:rFonts w:eastAsia="Calibri" w:cstheme="minorHAnsi"/>
          <w:iCs/>
          <w:kern w:val="0"/>
          <w:sz w:val="20"/>
          <w:szCs w:val="20"/>
          <w:lang w:val="en-ZA"/>
        </w:rPr>
        <w:t xml:space="preserve">Marketing Manager Victor </w:t>
      </w:r>
      <w:proofErr w:type="spellStart"/>
      <w:r w:rsidR="007F641C" w:rsidRPr="008E40F3">
        <w:rPr>
          <w:rFonts w:eastAsia="Calibri" w:cstheme="minorHAnsi"/>
          <w:iCs/>
          <w:kern w:val="0"/>
          <w:sz w:val="20"/>
          <w:szCs w:val="20"/>
          <w:lang w:val="en-ZA"/>
        </w:rPr>
        <w:t>Strobel</w:t>
      </w:r>
      <w:proofErr w:type="spellEnd"/>
      <w:r w:rsidR="0003200A">
        <w:rPr>
          <w:rFonts w:eastAsia="Calibri" w:cstheme="minorHAnsi"/>
          <w:iCs/>
          <w:kern w:val="0"/>
          <w:sz w:val="20"/>
          <w:szCs w:val="20"/>
          <w:lang w:val="en-ZA"/>
        </w:rPr>
        <w:t>.</w:t>
      </w:r>
    </w:p>
    <w:p w14:paraId="63C798C8" w14:textId="256061A2" w:rsidR="004A5FF2" w:rsidRPr="004A5FF2" w:rsidRDefault="004A5FF2" w:rsidP="004A5FF2">
      <w:pPr>
        <w:spacing w:after="160" w:line="240" w:lineRule="auto"/>
        <w:rPr>
          <w:rFonts w:eastAsia="Calibri" w:cstheme="minorHAnsi"/>
          <w:iCs/>
          <w:kern w:val="0"/>
          <w:sz w:val="20"/>
          <w:szCs w:val="20"/>
          <w:lang w:val="en-ZA"/>
        </w:rPr>
      </w:pPr>
      <w:r w:rsidRPr="004A5FF2">
        <w:rPr>
          <w:rFonts w:eastAsia="Calibri" w:cstheme="minorHAnsi"/>
          <w:iCs/>
          <w:kern w:val="0"/>
          <w:sz w:val="20"/>
          <w:szCs w:val="20"/>
          <w:lang w:val="en-ZA"/>
        </w:rPr>
        <w:t>The shaft-mounted TAII gear reducer mounts directly onto the driven shaft</w:t>
      </w:r>
      <w:r w:rsidR="00FE6E3D">
        <w:rPr>
          <w:rFonts w:eastAsia="Calibri" w:cstheme="minorHAnsi"/>
          <w:iCs/>
          <w:kern w:val="0"/>
          <w:sz w:val="20"/>
          <w:szCs w:val="20"/>
          <w:lang w:val="en-ZA"/>
        </w:rPr>
        <w:t xml:space="preserve"> and</w:t>
      </w:r>
      <w:r w:rsidRPr="004A5FF2">
        <w:rPr>
          <w:rFonts w:eastAsia="Calibri" w:cstheme="minorHAnsi"/>
          <w:iCs/>
          <w:kern w:val="0"/>
          <w:sz w:val="20"/>
          <w:szCs w:val="20"/>
          <w:lang w:val="en-ZA"/>
        </w:rPr>
        <w:t xml:space="preserve"> is ideal for tough applications where a long operating life is essential, making it a perfect solution for a coal mine like Kwena. The reducer can also be used in a range of environments due to the many accessories available.</w:t>
      </w:r>
    </w:p>
    <w:p w14:paraId="7B3D1CC6" w14:textId="77777777" w:rsidR="004A5FF2" w:rsidRPr="004A5FF2" w:rsidRDefault="004A5FF2" w:rsidP="004A5FF2">
      <w:pPr>
        <w:spacing w:after="160" w:line="240" w:lineRule="auto"/>
        <w:rPr>
          <w:rFonts w:eastAsia="Calibri" w:cstheme="minorHAnsi"/>
          <w:iCs/>
          <w:kern w:val="0"/>
          <w:sz w:val="20"/>
          <w:szCs w:val="20"/>
          <w:lang w:val="en-ZA"/>
        </w:rPr>
      </w:pPr>
      <w:r w:rsidRPr="004A5FF2">
        <w:rPr>
          <w:rFonts w:eastAsia="Calibri" w:cstheme="minorHAnsi"/>
          <w:iCs/>
          <w:kern w:val="0"/>
          <w:sz w:val="20"/>
          <w:szCs w:val="20"/>
          <w:lang w:val="en-ZA"/>
        </w:rPr>
        <w:t xml:space="preserve">These reducers are manufactured at the ABB Greenville Plant in South Carolina in the US to American Gear Manufacturers’ Association (AGMA) standards, utilising only heavy-duty tapered roller bearings throughout the unit for an average bearing life of 25 000 hours at a 1.0 service factor. </w:t>
      </w:r>
    </w:p>
    <w:p w14:paraId="7285DC40" w14:textId="77777777" w:rsidR="004A5FF2" w:rsidRPr="004A5FF2" w:rsidRDefault="004A5FF2" w:rsidP="004A5FF2">
      <w:pPr>
        <w:spacing w:after="160" w:line="240" w:lineRule="auto"/>
        <w:rPr>
          <w:rFonts w:eastAsia="Calibri" w:cstheme="minorHAnsi"/>
          <w:iCs/>
          <w:kern w:val="0"/>
          <w:sz w:val="20"/>
          <w:szCs w:val="20"/>
          <w:lang w:val="en-ZA"/>
        </w:rPr>
      </w:pPr>
      <w:r w:rsidRPr="004A5FF2">
        <w:rPr>
          <w:rFonts w:eastAsia="Calibri" w:cstheme="minorHAnsi"/>
          <w:iCs/>
          <w:kern w:val="0"/>
          <w:sz w:val="20"/>
          <w:szCs w:val="20"/>
          <w:lang w:val="en-ZA"/>
        </w:rPr>
        <w:t>The units adhere to strict manufacturing principles, ensuring quality and consistency in the manufacturing process. Regular quality checks are performed throughout the process, ensuring materials and finished components meet requirements consistently. All the gear reducers are subject to final test runs upon assembly to ensure all parameters are within technical specifications.</w:t>
      </w:r>
    </w:p>
    <w:p w14:paraId="145F7B10" w14:textId="609238AC" w:rsidR="004A5FF2" w:rsidRPr="004A5FF2" w:rsidRDefault="004A5FF2" w:rsidP="004A5FF2">
      <w:pPr>
        <w:spacing w:after="160" w:line="240" w:lineRule="auto"/>
        <w:rPr>
          <w:rFonts w:eastAsia="Calibri" w:cstheme="minorHAnsi"/>
          <w:iCs/>
          <w:kern w:val="0"/>
          <w:sz w:val="20"/>
          <w:szCs w:val="20"/>
          <w:lang w:val="en-ZA"/>
        </w:rPr>
      </w:pPr>
      <w:r w:rsidRPr="004A5FF2">
        <w:rPr>
          <w:rFonts w:eastAsia="Calibri" w:cstheme="minorHAnsi"/>
          <w:iCs/>
          <w:kern w:val="0"/>
          <w:sz w:val="20"/>
          <w:szCs w:val="20"/>
          <w:lang w:val="en-ZA"/>
        </w:rPr>
        <w:t xml:space="preserve">A key feature of the TAII gear reducer is the advanced dual-seal system, featuring inner seals made form hydrogenated butadiene nitrile rubber (HBNR) on the input and output shafts. The heavy contact seals’ primary function is to retain oil inside the reducer. </w:t>
      </w:r>
    </w:p>
    <w:p w14:paraId="2E00D960" w14:textId="77777777" w:rsidR="004A5FF2" w:rsidRPr="004A5FF2" w:rsidRDefault="004A5FF2" w:rsidP="004A5FF2">
      <w:pPr>
        <w:spacing w:after="160" w:line="240" w:lineRule="auto"/>
        <w:rPr>
          <w:rFonts w:eastAsia="Calibri" w:cstheme="minorHAnsi"/>
          <w:iCs/>
          <w:kern w:val="0"/>
          <w:sz w:val="20"/>
          <w:szCs w:val="20"/>
          <w:lang w:val="en-ZA"/>
        </w:rPr>
      </w:pPr>
      <w:r w:rsidRPr="004A5FF2">
        <w:rPr>
          <w:rFonts w:eastAsia="Calibri" w:cstheme="minorHAnsi"/>
          <w:iCs/>
          <w:kern w:val="0"/>
          <w:sz w:val="20"/>
          <w:szCs w:val="20"/>
          <w:lang w:val="en-ZA"/>
        </w:rPr>
        <w:t>The light-contact seals are fitted outward from the heavy contact seals so as to keep dust and debris away from the inner seal, prolonging the life of both. The HBNR material has an operating temperature range of -40°C to 150°C, and shows less wear on the shafts than other types of seals with similar high points.</w:t>
      </w:r>
    </w:p>
    <w:p w14:paraId="719FF311" w14:textId="77777777" w:rsidR="004A5FF2" w:rsidRPr="004A5FF2" w:rsidRDefault="004A5FF2" w:rsidP="004A5FF2">
      <w:pPr>
        <w:spacing w:after="160" w:line="240" w:lineRule="auto"/>
        <w:rPr>
          <w:rFonts w:eastAsia="Calibri" w:cstheme="minorHAnsi"/>
          <w:iCs/>
          <w:kern w:val="0"/>
          <w:sz w:val="20"/>
          <w:szCs w:val="20"/>
          <w:lang w:val="en-ZA"/>
        </w:rPr>
      </w:pPr>
      <w:r w:rsidRPr="004A5FF2">
        <w:rPr>
          <w:rFonts w:eastAsia="Calibri" w:cstheme="minorHAnsi"/>
          <w:iCs/>
          <w:kern w:val="0"/>
          <w:sz w:val="20"/>
          <w:szCs w:val="20"/>
          <w:lang w:val="en-ZA"/>
        </w:rPr>
        <w:t>The TAII gear reducer utilises a twin-tapered bushing that eliminates fretting corrosion, and makes fitment quick and easy with regular hand tools, allowing the gearbox to be removed quickly should the need arise to change a conveyor pulley or the conveyor pulley bearings between the gear reducer and the pulley.</w:t>
      </w:r>
    </w:p>
    <w:p w14:paraId="203CC00D" w14:textId="77777777" w:rsidR="004A5FF2" w:rsidRPr="004A5FF2" w:rsidRDefault="004A5FF2" w:rsidP="004A5FF2">
      <w:pPr>
        <w:spacing w:after="160" w:line="240" w:lineRule="auto"/>
        <w:rPr>
          <w:rFonts w:eastAsia="Calibri" w:cstheme="minorHAnsi"/>
          <w:iCs/>
          <w:kern w:val="0"/>
          <w:sz w:val="20"/>
          <w:szCs w:val="20"/>
          <w:lang w:val="en-ZA"/>
        </w:rPr>
      </w:pPr>
      <w:r w:rsidRPr="004A5FF2">
        <w:rPr>
          <w:rFonts w:eastAsia="Calibri" w:cstheme="minorHAnsi"/>
          <w:iCs/>
          <w:kern w:val="0"/>
          <w:sz w:val="20"/>
          <w:szCs w:val="20"/>
          <w:lang w:val="en-ZA"/>
        </w:rPr>
        <w:t>Spares are simplified, since various shaft sizes can be accommodated by a single gear reducer, which means there is no need to stock a gear reducer for each shaft size on the plant. Stores simply need to keep common reducers and associated bush kits on hand.</w:t>
      </w:r>
    </w:p>
    <w:p w14:paraId="55A0635A" w14:textId="19E40865" w:rsidR="004A5FF2" w:rsidRPr="004A5FF2" w:rsidRDefault="004A5FF2" w:rsidP="004A5FF2">
      <w:pPr>
        <w:spacing w:after="160" w:line="240" w:lineRule="auto"/>
        <w:rPr>
          <w:rFonts w:eastAsia="Calibri" w:cstheme="minorHAnsi"/>
          <w:iCs/>
          <w:kern w:val="0"/>
          <w:sz w:val="20"/>
          <w:szCs w:val="20"/>
          <w:lang w:val="en-ZA"/>
        </w:rPr>
      </w:pPr>
      <w:r w:rsidRPr="004A5FF2">
        <w:rPr>
          <w:rFonts w:eastAsia="Calibri" w:cstheme="minorHAnsi"/>
          <w:iCs/>
          <w:kern w:val="0"/>
          <w:sz w:val="20"/>
          <w:szCs w:val="20"/>
          <w:lang w:val="en-ZA"/>
        </w:rPr>
        <w:lastRenderedPageBreak/>
        <w:t xml:space="preserve">Having an </w:t>
      </w:r>
      <w:r w:rsidR="008A2845" w:rsidRPr="004A5FF2">
        <w:rPr>
          <w:rFonts w:eastAsia="Calibri" w:cstheme="minorHAnsi"/>
          <w:iCs/>
          <w:kern w:val="0"/>
          <w:sz w:val="20"/>
          <w:szCs w:val="20"/>
          <w:lang w:val="en-ZA"/>
        </w:rPr>
        <w:t>externally accessible</w:t>
      </w:r>
      <w:r w:rsidRPr="004A5FF2">
        <w:rPr>
          <w:rFonts w:eastAsia="Calibri" w:cstheme="minorHAnsi"/>
          <w:iCs/>
          <w:kern w:val="0"/>
          <w:sz w:val="20"/>
          <w:szCs w:val="20"/>
          <w:lang w:val="en-ZA"/>
        </w:rPr>
        <w:t xml:space="preserve"> backstop means direction changes can be easily achieved in the field without needing to disassemble the gear reducer. These backstops are </w:t>
      </w:r>
      <w:r w:rsidR="008A2845" w:rsidRPr="008A2845">
        <w:rPr>
          <w:rFonts w:eastAsia="Calibri" w:cstheme="minorHAnsi"/>
          <w:iCs/>
          <w:kern w:val="0"/>
          <w:sz w:val="20"/>
          <w:szCs w:val="20"/>
          <w:lang w:val="en-ZA"/>
        </w:rPr>
        <w:t>compatible with oils containing extreme pressure (EP) additives</w:t>
      </w:r>
      <w:r w:rsidRPr="004A5FF2">
        <w:rPr>
          <w:rFonts w:eastAsia="Calibri" w:cstheme="minorHAnsi"/>
          <w:iCs/>
          <w:kern w:val="0"/>
          <w:sz w:val="20"/>
          <w:szCs w:val="20"/>
          <w:lang w:val="en-ZA"/>
        </w:rPr>
        <w:t>. The complete lift-off design ensures zero drag or shaft wear once up to operational speed.</w:t>
      </w:r>
    </w:p>
    <w:p w14:paraId="0510491E" w14:textId="77777777" w:rsidR="004A5FF2" w:rsidRPr="004A5FF2" w:rsidRDefault="004A5FF2" w:rsidP="004A5FF2">
      <w:pPr>
        <w:spacing w:after="160" w:line="240" w:lineRule="auto"/>
        <w:rPr>
          <w:rFonts w:eastAsia="Calibri" w:cstheme="minorHAnsi"/>
          <w:iCs/>
          <w:kern w:val="0"/>
          <w:sz w:val="20"/>
          <w:szCs w:val="20"/>
          <w:lang w:val="en-ZA"/>
        </w:rPr>
      </w:pPr>
      <w:r w:rsidRPr="004A5FF2">
        <w:rPr>
          <w:rFonts w:eastAsia="Calibri" w:cstheme="minorHAnsi"/>
          <w:iCs/>
          <w:kern w:val="0"/>
          <w:sz w:val="20"/>
          <w:szCs w:val="20"/>
          <w:lang w:val="en-ZA"/>
        </w:rPr>
        <w:t>Pry slots along the mating surface ensure the reducer can be repaired easily, without damaging the case. Service parts are availed in different levelled kits, taking the guesswork out of which part to replace. Also making the unit fully serviceable rather than just disposable.</w:t>
      </w:r>
    </w:p>
    <w:p w14:paraId="5CD1BA12" w14:textId="16FDA8A9" w:rsidR="004A5FF2" w:rsidRDefault="004A5FF2" w:rsidP="004A5FF2">
      <w:pPr>
        <w:spacing w:after="160" w:line="240" w:lineRule="auto"/>
        <w:rPr>
          <w:rFonts w:eastAsia="Calibri" w:cstheme="minorHAnsi"/>
          <w:kern w:val="0"/>
          <w:sz w:val="20"/>
          <w:szCs w:val="20"/>
          <w:lang w:val="en-ZA"/>
        </w:rPr>
      </w:pPr>
      <w:r w:rsidRPr="004A5FF2">
        <w:rPr>
          <w:rFonts w:eastAsia="Calibri" w:cstheme="minorHAnsi"/>
          <w:b/>
          <w:kern w:val="0"/>
          <w:sz w:val="20"/>
          <w:szCs w:val="20"/>
          <w:lang w:val="en-ZA"/>
        </w:rPr>
        <w:t>Connect with BI on Social Media to receive the company’s latest news</w:t>
      </w:r>
      <w:r w:rsidRPr="004A5FF2">
        <w:rPr>
          <w:rFonts w:eastAsia="Calibri" w:cstheme="minorHAnsi"/>
          <w:b/>
          <w:kern w:val="0"/>
          <w:sz w:val="20"/>
          <w:szCs w:val="20"/>
          <w:lang w:val="en-ZA"/>
        </w:rPr>
        <w:br/>
        <w:t>Facebook</w:t>
      </w:r>
      <w:r w:rsidRPr="004A5FF2">
        <w:rPr>
          <w:rFonts w:eastAsia="Calibri" w:cstheme="minorHAnsi"/>
          <w:kern w:val="0"/>
          <w:sz w:val="20"/>
          <w:szCs w:val="20"/>
          <w:lang w:val="en-ZA"/>
        </w:rPr>
        <w:t xml:space="preserve">: </w:t>
      </w:r>
      <w:r w:rsidRPr="004A5FF2">
        <w:rPr>
          <w:rFonts w:eastAsia="Calibri" w:cstheme="minorHAnsi"/>
          <w:color w:val="0563C1"/>
          <w:kern w:val="0"/>
          <w:sz w:val="20"/>
          <w:szCs w:val="20"/>
          <w:u w:val="single"/>
          <w:lang w:val="en-ZA"/>
        </w:rPr>
        <w:t>www.facebook.com/BearingsInternational/</w:t>
      </w:r>
      <w:r w:rsidRPr="004A5FF2">
        <w:rPr>
          <w:rFonts w:eastAsia="Calibri" w:cstheme="minorHAnsi"/>
          <w:b/>
          <w:kern w:val="0"/>
          <w:sz w:val="20"/>
          <w:szCs w:val="20"/>
          <w:lang w:val="en-ZA"/>
        </w:rPr>
        <w:br/>
        <w:t>LinkedIn</w:t>
      </w:r>
      <w:r w:rsidRPr="004A5FF2">
        <w:rPr>
          <w:rFonts w:eastAsia="Calibri" w:cstheme="minorHAnsi"/>
          <w:kern w:val="0"/>
          <w:sz w:val="20"/>
          <w:szCs w:val="20"/>
          <w:lang w:val="en-ZA"/>
        </w:rPr>
        <w:t xml:space="preserve">: </w:t>
      </w:r>
      <w:hyperlink r:id="rId13" w:history="1">
        <w:r w:rsidRPr="004A5FF2">
          <w:rPr>
            <w:rFonts w:eastAsia="Calibri" w:cstheme="minorHAnsi"/>
            <w:color w:val="0563C1"/>
            <w:kern w:val="0"/>
            <w:sz w:val="20"/>
            <w:szCs w:val="20"/>
            <w:u w:val="single"/>
            <w:lang w:val="en-ZA"/>
          </w:rPr>
          <w:t>www.linkedin.com/company/bearingsinternational/</w:t>
        </w:r>
      </w:hyperlink>
      <w:r w:rsidRPr="004A5FF2">
        <w:rPr>
          <w:rFonts w:eastAsia="Calibri" w:cstheme="minorHAnsi"/>
          <w:kern w:val="0"/>
          <w:sz w:val="20"/>
          <w:szCs w:val="20"/>
          <w:lang w:val="en-ZA"/>
        </w:rPr>
        <w:t xml:space="preserve"> </w:t>
      </w:r>
    </w:p>
    <w:p w14:paraId="2CC962E0" w14:textId="535E3FAF" w:rsidR="009149D6" w:rsidRDefault="009149D6" w:rsidP="009149D6">
      <w:pPr>
        <w:spacing w:after="160" w:line="240" w:lineRule="auto"/>
        <w:rPr>
          <w:rFonts w:eastAsia="Calibri" w:cstheme="minorHAnsi"/>
          <w:kern w:val="0"/>
          <w:sz w:val="20"/>
          <w:szCs w:val="20"/>
          <w:lang w:val="en-ZA"/>
        </w:rPr>
      </w:pPr>
      <w:r>
        <w:rPr>
          <w:rFonts w:eastAsia="Calibri" w:cstheme="minorHAnsi"/>
          <w:b/>
          <w:kern w:val="0"/>
          <w:sz w:val="20"/>
          <w:szCs w:val="20"/>
          <w:lang w:val="en-ZA"/>
        </w:rPr>
        <w:t>Follow ABB</w:t>
      </w:r>
      <w:r w:rsidRPr="004A5FF2">
        <w:rPr>
          <w:rFonts w:eastAsia="Calibri" w:cstheme="minorHAnsi"/>
          <w:b/>
          <w:kern w:val="0"/>
          <w:sz w:val="20"/>
          <w:szCs w:val="20"/>
          <w:lang w:val="en-ZA"/>
        </w:rPr>
        <w:t xml:space="preserve"> </w:t>
      </w:r>
      <w:r>
        <w:rPr>
          <w:rFonts w:eastAsia="Calibri" w:cstheme="minorHAnsi"/>
          <w:b/>
          <w:kern w:val="0"/>
          <w:sz w:val="20"/>
          <w:szCs w:val="20"/>
          <w:lang w:val="en-ZA"/>
        </w:rPr>
        <w:t xml:space="preserve">Motion </w:t>
      </w:r>
      <w:r w:rsidRPr="004A5FF2">
        <w:rPr>
          <w:rFonts w:eastAsia="Calibri" w:cstheme="minorHAnsi"/>
          <w:b/>
          <w:kern w:val="0"/>
          <w:sz w:val="20"/>
          <w:szCs w:val="20"/>
          <w:lang w:val="en-ZA"/>
        </w:rPr>
        <w:t xml:space="preserve">on Social Media </w:t>
      </w:r>
      <w:r w:rsidRPr="004A5FF2">
        <w:rPr>
          <w:rFonts w:eastAsia="Calibri" w:cstheme="minorHAnsi"/>
          <w:b/>
          <w:kern w:val="0"/>
          <w:sz w:val="20"/>
          <w:szCs w:val="20"/>
          <w:lang w:val="en-ZA"/>
        </w:rPr>
        <w:br/>
      </w:r>
      <w:hyperlink r:id="rId14" w:history="1">
        <w:r w:rsidRPr="009149D6">
          <w:rPr>
            <w:rStyle w:val="Hyperlink"/>
            <w:rFonts w:eastAsia="Calibri" w:cstheme="minorHAnsi"/>
            <w:color w:val="0070C0"/>
            <w:kern w:val="0"/>
            <w:sz w:val="20"/>
            <w:szCs w:val="20"/>
            <w:u w:val="single"/>
            <w:lang w:val="en-ZA"/>
          </w:rPr>
          <w:t>ABB Motion on Twitter</w:t>
        </w:r>
      </w:hyperlink>
      <w:r w:rsidRPr="004A5FF2">
        <w:rPr>
          <w:rFonts w:eastAsia="Calibri" w:cstheme="minorHAnsi"/>
          <w:b/>
          <w:kern w:val="0"/>
          <w:sz w:val="20"/>
          <w:szCs w:val="20"/>
          <w:lang w:val="en-ZA"/>
        </w:rPr>
        <w:br/>
      </w:r>
      <w:hyperlink r:id="rId15" w:history="1">
        <w:r>
          <w:rPr>
            <w:rFonts w:eastAsia="Calibri" w:cstheme="minorHAnsi"/>
            <w:color w:val="0563C1"/>
            <w:kern w:val="0"/>
            <w:sz w:val="20"/>
            <w:szCs w:val="20"/>
            <w:u w:val="single"/>
            <w:lang w:val="en-ZA"/>
          </w:rPr>
          <w:t xml:space="preserve">ABB Motion on LinkedIn </w:t>
        </w:r>
      </w:hyperlink>
      <w:r w:rsidRPr="004A5FF2">
        <w:rPr>
          <w:rFonts w:eastAsia="Calibri" w:cstheme="minorHAnsi"/>
          <w:kern w:val="0"/>
          <w:sz w:val="20"/>
          <w:szCs w:val="20"/>
          <w:lang w:val="en-ZA"/>
        </w:rPr>
        <w:t xml:space="preserve"> </w:t>
      </w:r>
    </w:p>
    <w:p w14:paraId="74DC2AE3" w14:textId="6317C826" w:rsidR="004A5FF2" w:rsidRPr="004A5FF2" w:rsidRDefault="004A5FF2" w:rsidP="004A5FF2">
      <w:pPr>
        <w:spacing w:after="160" w:line="240" w:lineRule="auto"/>
        <w:rPr>
          <w:rFonts w:eastAsia="Calibri" w:cstheme="minorHAnsi"/>
          <w:kern w:val="0"/>
          <w:sz w:val="20"/>
          <w:szCs w:val="20"/>
          <w:lang w:val="en-ZA"/>
        </w:rPr>
      </w:pPr>
      <w:r w:rsidRPr="004A5FF2">
        <w:rPr>
          <w:rFonts w:eastAsia="Calibri" w:cstheme="minorHAnsi"/>
          <w:b/>
          <w:i/>
          <w:kern w:val="0"/>
          <w:sz w:val="20"/>
          <w:szCs w:val="20"/>
          <w:lang w:val="en-ZA"/>
        </w:rPr>
        <w:t>Ends</w:t>
      </w:r>
      <w:r w:rsidR="009149D6">
        <w:rPr>
          <w:rFonts w:eastAsia="Calibri" w:cstheme="minorHAnsi"/>
          <w:b/>
          <w:i/>
          <w:kern w:val="0"/>
          <w:sz w:val="20"/>
          <w:szCs w:val="20"/>
          <w:lang w:val="en-ZA"/>
        </w:rPr>
        <w:t xml:space="preserve"> </w:t>
      </w:r>
    </w:p>
    <w:p w14:paraId="186417DA" w14:textId="04AC4128" w:rsidR="004A5FF2" w:rsidRDefault="004A5FF2" w:rsidP="004A5FF2">
      <w:pPr>
        <w:spacing w:after="160" w:line="259" w:lineRule="auto"/>
        <w:rPr>
          <w:rFonts w:eastAsia="Calibri" w:cstheme="minorHAnsi"/>
          <w:kern w:val="0"/>
          <w:sz w:val="20"/>
          <w:szCs w:val="20"/>
          <w:lang w:val="en"/>
        </w:rPr>
      </w:pPr>
      <w:r w:rsidRPr="004A5FF2">
        <w:rPr>
          <w:rFonts w:eastAsia="Calibri" w:cstheme="minorHAnsi"/>
          <w:b/>
          <w:bCs/>
          <w:kern w:val="0"/>
          <w:sz w:val="20"/>
          <w:szCs w:val="20"/>
          <w:lang w:val="en"/>
        </w:rPr>
        <w:t>About BI</w:t>
      </w:r>
      <w:r w:rsidRPr="004A5FF2">
        <w:rPr>
          <w:rFonts w:eastAsia="Calibri" w:cstheme="minorHAnsi"/>
          <w:kern w:val="0"/>
          <w:sz w:val="20"/>
          <w:szCs w:val="20"/>
          <w:lang w:val="en"/>
        </w:rPr>
        <w:br/>
        <w:t xml:space="preserve">BI is a member of the Hudaco Group. BI is a leading distributor of bearings and power transmission products in Southern Africa. With its customer-focused approach, BI is committed to delivering value to all its stakeholders, while offering quality solutions that make a real difference to optimising plant availability and turnaround time. With over </w:t>
      </w:r>
      <w:r w:rsidRPr="004A5FF2">
        <w:rPr>
          <w:rFonts w:eastAsia="Calibri" w:cstheme="minorHAnsi"/>
          <w:bCs/>
          <w:kern w:val="0"/>
          <w:sz w:val="20"/>
          <w:szCs w:val="20"/>
          <w:lang w:val="en"/>
        </w:rPr>
        <w:t>60</w:t>
      </w:r>
      <w:r w:rsidRPr="004A5FF2">
        <w:rPr>
          <w:rFonts w:eastAsia="Calibri" w:cstheme="minorHAnsi"/>
          <w:kern w:val="0"/>
          <w:sz w:val="20"/>
          <w:szCs w:val="20"/>
          <w:lang w:val="en"/>
        </w:rPr>
        <w:t xml:space="preserve"> years in the bearings </w:t>
      </w:r>
      <w:r w:rsidRPr="004A5FF2">
        <w:rPr>
          <w:rFonts w:eastAsia="Calibri" w:cstheme="minorHAnsi"/>
          <w:bCs/>
          <w:kern w:val="0"/>
          <w:sz w:val="20"/>
          <w:szCs w:val="20"/>
          <w:lang w:val="en"/>
        </w:rPr>
        <w:t>and power transmission</w:t>
      </w:r>
      <w:r w:rsidRPr="004A5FF2">
        <w:rPr>
          <w:rFonts w:eastAsia="Calibri" w:cstheme="minorHAnsi"/>
          <w:kern w:val="0"/>
          <w:sz w:val="20"/>
          <w:szCs w:val="20"/>
          <w:lang w:val="en"/>
        </w:rPr>
        <w:t xml:space="preserve"> industry, BI puts its experience to good use by going great lengths to ensure their product range and services meet the changing needs of clients, industry and business. Backed by an elite technical team, BI covers the full spectrum of customer requirements, and is able to ensure immediate availability of products through a nationwide network of branches.</w:t>
      </w:r>
    </w:p>
    <w:p w14:paraId="1D8C49DF" w14:textId="167B2502" w:rsidR="00455FF7" w:rsidRDefault="00455FF7" w:rsidP="004A5FF2">
      <w:pPr>
        <w:spacing w:after="160" w:line="259" w:lineRule="auto"/>
        <w:rPr>
          <w:rFonts w:eastAsia="Calibri" w:cstheme="minorHAnsi"/>
          <w:kern w:val="0"/>
          <w:sz w:val="20"/>
          <w:szCs w:val="20"/>
          <w:lang w:val="en"/>
        </w:rPr>
      </w:pPr>
      <w:r w:rsidRPr="004A5FF2">
        <w:rPr>
          <w:rFonts w:eastAsia="Calibri" w:cstheme="minorHAnsi"/>
          <w:b/>
          <w:bCs/>
          <w:kern w:val="0"/>
          <w:sz w:val="20"/>
          <w:szCs w:val="20"/>
          <w:lang w:val="en"/>
        </w:rPr>
        <w:t xml:space="preserve">About </w:t>
      </w:r>
      <w:r w:rsidR="009149D6">
        <w:rPr>
          <w:rFonts w:eastAsia="Calibri" w:cstheme="minorHAnsi"/>
          <w:b/>
          <w:bCs/>
          <w:kern w:val="0"/>
          <w:sz w:val="20"/>
          <w:szCs w:val="20"/>
          <w:lang w:val="en"/>
        </w:rPr>
        <w:t>ABB</w:t>
      </w:r>
      <w:r w:rsidRPr="004A5FF2">
        <w:rPr>
          <w:rFonts w:eastAsia="Calibri" w:cstheme="minorHAnsi"/>
          <w:kern w:val="0"/>
          <w:sz w:val="20"/>
          <w:szCs w:val="20"/>
          <w:lang w:val="en"/>
        </w:rPr>
        <w:br/>
      </w:r>
      <w:r w:rsidR="009149D6" w:rsidRPr="009149D6">
        <w:rPr>
          <w:rFonts w:eastAsia="Calibri" w:cstheme="minorHAnsi"/>
          <w:kern w:val="0"/>
          <w:sz w:val="20"/>
          <w:szCs w:val="20"/>
          <w:lang w:val="en"/>
        </w:rPr>
        <w:t xml:space="preserve">ABB (ABBN: SIX Swiss Ex) is a technology leader that is driving the digital transformation of industries. With a history of innovation spanning more than 130 years, ABB has four customer-​focused, globally leading businesses: Electrification, Industrial Automation, Motion, and Robotics &amp; Discrete Automation, supported by the ABB Ability™ digital platform. ABB’s Power Grids business will be divested to Hitachi in 2020. ABB operates in more than 100 countries with about 147,000 employees. </w:t>
      </w:r>
      <w:hyperlink r:id="rId16" w:tgtFrame="_blank" w:history="1">
        <w:r w:rsidR="009149D6" w:rsidRPr="009149D6">
          <w:rPr>
            <w:rStyle w:val="Hyperlink"/>
            <w:rFonts w:eastAsia="Calibri" w:cstheme="minorHAnsi"/>
            <w:color w:val="0070C0"/>
            <w:kern w:val="0"/>
            <w:sz w:val="20"/>
            <w:szCs w:val="20"/>
            <w:u w:val="single"/>
            <w:lang w:val="en"/>
          </w:rPr>
          <w:t>www.abb.com</w:t>
        </w:r>
      </w:hyperlink>
    </w:p>
    <w:p w14:paraId="5BE78D6C" w14:textId="77777777" w:rsidR="009149D6" w:rsidRPr="004A5FF2" w:rsidRDefault="009149D6" w:rsidP="004A5FF2">
      <w:pPr>
        <w:spacing w:after="160" w:line="259" w:lineRule="auto"/>
        <w:rPr>
          <w:rFonts w:eastAsia="Calibri" w:cstheme="minorHAnsi"/>
          <w:kern w:val="0"/>
          <w:sz w:val="20"/>
          <w:szCs w:val="20"/>
          <w:lang w:val="en"/>
        </w:rPr>
      </w:pPr>
    </w:p>
    <w:tbl>
      <w:tblPr>
        <w:tblStyle w:val="TableGrid"/>
        <w:tblW w:w="0" w:type="auto"/>
        <w:tblLook w:val="04A0" w:firstRow="1" w:lastRow="0" w:firstColumn="1" w:lastColumn="0" w:noHBand="0" w:noVBand="1"/>
      </w:tblPr>
      <w:tblGrid>
        <w:gridCol w:w="4677"/>
        <w:gridCol w:w="4677"/>
      </w:tblGrid>
      <w:tr w:rsidR="00F0054E" w:rsidRPr="00F0054E" w14:paraId="1A80DFE8" w14:textId="737E2F84" w:rsidTr="0076588F">
        <w:tc>
          <w:tcPr>
            <w:cnfStyle w:val="001000000000" w:firstRow="0" w:lastRow="0" w:firstColumn="1" w:lastColumn="0" w:oddVBand="0" w:evenVBand="0" w:oddHBand="0" w:evenHBand="0" w:firstRowFirstColumn="0" w:firstRowLastColumn="0" w:lastRowFirstColumn="0" w:lastRowLastColumn="0"/>
            <w:tcW w:w="4677" w:type="dxa"/>
          </w:tcPr>
          <w:p w14:paraId="0FDD56A7" w14:textId="77777777" w:rsidR="00F0054E" w:rsidRPr="00F0054E" w:rsidRDefault="00F0054E" w:rsidP="00F0054E">
            <w:pPr>
              <w:spacing w:after="160" w:line="259" w:lineRule="auto"/>
              <w:rPr>
                <w:rFonts w:eastAsia="Calibri" w:cstheme="minorHAnsi"/>
                <w:kern w:val="0"/>
                <w:sz w:val="20"/>
                <w:szCs w:val="20"/>
                <w:lang w:val="en-ZA"/>
              </w:rPr>
            </w:pPr>
            <w:r w:rsidRPr="00F0054E">
              <w:rPr>
                <w:rFonts w:eastAsia="Calibri" w:cstheme="minorHAnsi"/>
                <w:b/>
                <w:bCs/>
                <w:kern w:val="0"/>
                <w:sz w:val="20"/>
                <w:szCs w:val="20"/>
                <w:lang w:val="en-ZA"/>
              </w:rPr>
              <w:t>BI Contact</w:t>
            </w:r>
            <w:r w:rsidRPr="00F0054E">
              <w:rPr>
                <w:rFonts w:eastAsia="Calibri" w:cstheme="minorHAnsi"/>
                <w:b/>
                <w:bCs/>
                <w:kern w:val="0"/>
                <w:sz w:val="20"/>
                <w:szCs w:val="20"/>
                <w:lang w:val="en-ZA"/>
              </w:rPr>
              <w:br/>
            </w:r>
            <w:r w:rsidRPr="00F0054E">
              <w:rPr>
                <w:rFonts w:eastAsia="Calibri" w:cstheme="minorHAnsi"/>
                <w:kern w:val="0"/>
                <w:sz w:val="20"/>
                <w:szCs w:val="20"/>
                <w:lang w:val="en-ZA"/>
              </w:rPr>
              <w:t>Phone: (011) 899-0000</w:t>
            </w:r>
            <w:r w:rsidRPr="00F0054E">
              <w:rPr>
                <w:rFonts w:eastAsia="Calibri" w:cstheme="minorHAnsi"/>
                <w:b/>
                <w:bCs/>
                <w:kern w:val="0"/>
                <w:sz w:val="20"/>
                <w:szCs w:val="20"/>
                <w:lang w:val="en-ZA"/>
              </w:rPr>
              <w:br/>
            </w:r>
            <w:r w:rsidRPr="00F0054E">
              <w:rPr>
                <w:rFonts w:eastAsia="Calibri" w:cstheme="minorHAnsi"/>
                <w:kern w:val="0"/>
                <w:sz w:val="20"/>
                <w:szCs w:val="20"/>
                <w:lang w:val="en-ZA"/>
              </w:rPr>
              <w:t xml:space="preserve">Fax: </w:t>
            </w:r>
            <w:r w:rsidRPr="00F0054E">
              <w:rPr>
                <w:rFonts w:eastAsia="Calibri" w:cstheme="minorHAnsi"/>
                <w:bCs/>
                <w:kern w:val="0"/>
                <w:sz w:val="20"/>
                <w:szCs w:val="20"/>
                <w:lang w:val="en-ZA"/>
              </w:rPr>
              <w:t>087 057 6122</w:t>
            </w:r>
            <w:r w:rsidRPr="00F0054E">
              <w:rPr>
                <w:rFonts w:eastAsia="Calibri" w:cstheme="minorHAnsi"/>
                <w:bCs/>
                <w:kern w:val="0"/>
                <w:sz w:val="20"/>
                <w:szCs w:val="20"/>
                <w:lang w:val="en-ZA"/>
              </w:rPr>
              <w:br/>
            </w:r>
            <w:r w:rsidRPr="00F0054E">
              <w:rPr>
                <w:rFonts w:eastAsia="Calibri" w:cstheme="minorHAnsi"/>
                <w:kern w:val="0"/>
                <w:sz w:val="20"/>
                <w:szCs w:val="20"/>
                <w:lang w:val="en-ZA"/>
              </w:rPr>
              <w:t xml:space="preserve">Email: </w:t>
            </w:r>
            <w:hyperlink r:id="rId17" w:history="1">
              <w:r w:rsidRPr="00F0054E">
                <w:rPr>
                  <w:rFonts w:eastAsia="Calibri" w:cstheme="minorHAnsi"/>
                  <w:color w:val="0563C1"/>
                  <w:kern w:val="0"/>
                  <w:sz w:val="20"/>
                  <w:szCs w:val="20"/>
                  <w:u w:val="single"/>
                  <w:lang w:val="en-ZA"/>
                </w:rPr>
                <w:t>info@bearings.co.za</w:t>
              </w:r>
            </w:hyperlink>
            <w:r w:rsidRPr="00F0054E">
              <w:rPr>
                <w:rFonts w:eastAsia="Calibri" w:cstheme="minorHAnsi"/>
                <w:kern w:val="0"/>
                <w:sz w:val="20"/>
                <w:szCs w:val="20"/>
                <w:lang w:val="en-ZA"/>
              </w:rPr>
              <w:t xml:space="preserve"> </w:t>
            </w:r>
            <w:r w:rsidRPr="00F0054E">
              <w:rPr>
                <w:rFonts w:eastAsia="Calibri" w:cstheme="minorHAnsi"/>
                <w:b/>
                <w:bCs/>
                <w:kern w:val="0"/>
                <w:sz w:val="20"/>
                <w:szCs w:val="20"/>
                <w:lang w:val="en-ZA"/>
              </w:rPr>
              <w:br/>
            </w:r>
            <w:r w:rsidRPr="00F0054E">
              <w:rPr>
                <w:rFonts w:eastAsia="Calibri" w:cstheme="minorHAnsi"/>
                <w:kern w:val="0"/>
                <w:sz w:val="20"/>
                <w:szCs w:val="20"/>
                <w:lang w:val="en-ZA"/>
              </w:rPr>
              <w:t xml:space="preserve">Web: </w:t>
            </w:r>
            <w:hyperlink r:id="rId18" w:history="1">
              <w:r w:rsidRPr="00F0054E">
                <w:rPr>
                  <w:rFonts w:eastAsia="Calibri" w:cstheme="minorHAnsi"/>
                  <w:color w:val="0563C1"/>
                  <w:kern w:val="0"/>
                  <w:sz w:val="20"/>
                  <w:szCs w:val="20"/>
                  <w:u w:val="single"/>
                  <w:lang w:val="en-ZA"/>
                </w:rPr>
                <w:t>www.bearings.co.za</w:t>
              </w:r>
            </w:hyperlink>
          </w:p>
        </w:tc>
        <w:tc>
          <w:tcPr>
            <w:tcW w:w="4677" w:type="dxa"/>
          </w:tcPr>
          <w:p w14:paraId="4AF1C487" w14:textId="36DD6961" w:rsidR="00F0054E" w:rsidRPr="00455FF7" w:rsidRDefault="00F0054E" w:rsidP="00F0054E">
            <w:pPr>
              <w:spacing w:after="160" w:line="259"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563C1"/>
                <w:kern w:val="0"/>
                <w:sz w:val="20"/>
                <w:szCs w:val="20"/>
                <w:u w:val="single"/>
                <w:lang w:val="en-ZA"/>
              </w:rPr>
            </w:pPr>
            <w:r>
              <w:rPr>
                <w:rFonts w:eastAsia="Calibri" w:cstheme="minorHAnsi"/>
                <w:b/>
                <w:bCs/>
                <w:kern w:val="0"/>
                <w:sz w:val="20"/>
                <w:szCs w:val="20"/>
                <w:lang w:val="en-ZA"/>
              </w:rPr>
              <w:t>ABB</w:t>
            </w:r>
            <w:r w:rsidRPr="00F0054E">
              <w:rPr>
                <w:rFonts w:eastAsia="Calibri" w:cstheme="minorHAnsi"/>
                <w:b/>
                <w:bCs/>
                <w:kern w:val="0"/>
                <w:sz w:val="20"/>
                <w:szCs w:val="20"/>
                <w:lang w:val="en-ZA"/>
              </w:rPr>
              <w:t xml:space="preserve"> Contact</w:t>
            </w:r>
            <w:r w:rsidRPr="00F0054E">
              <w:rPr>
                <w:rFonts w:eastAsia="Calibri" w:cstheme="minorHAnsi"/>
                <w:b/>
                <w:bCs/>
                <w:kern w:val="0"/>
                <w:sz w:val="20"/>
                <w:szCs w:val="20"/>
                <w:lang w:val="en-ZA"/>
              </w:rPr>
              <w:br/>
            </w:r>
            <w:r w:rsidRPr="00F0054E">
              <w:rPr>
                <w:rFonts w:eastAsia="Calibri" w:cstheme="minorHAnsi"/>
                <w:kern w:val="0"/>
                <w:sz w:val="20"/>
                <w:szCs w:val="20"/>
                <w:lang w:val="en-ZA"/>
              </w:rPr>
              <w:t>Phone: (</w:t>
            </w:r>
            <w:r>
              <w:rPr>
                <w:rFonts w:eastAsia="Calibri" w:cstheme="minorHAnsi"/>
                <w:kern w:val="0"/>
                <w:sz w:val="20"/>
                <w:szCs w:val="20"/>
                <w:lang w:val="en-ZA"/>
              </w:rPr>
              <w:t>010</w:t>
            </w:r>
            <w:r w:rsidRPr="00F0054E">
              <w:rPr>
                <w:rFonts w:eastAsia="Calibri" w:cstheme="minorHAnsi"/>
                <w:kern w:val="0"/>
                <w:sz w:val="20"/>
                <w:szCs w:val="20"/>
                <w:lang w:val="en-ZA"/>
              </w:rPr>
              <w:t xml:space="preserve">) </w:t>
            </w:r>
            <w:r>
              <w:rPr>
                <w:rFonts w:eastAsia="Calibri" w:cstheme="minorHAnsi"/>
                <w:kern w:val="0"/>
                <w:sz w:val="20"/>
                <w:szCs w:val="20"/>
                <w:lang w:val="en-ZA"/>
              </w:rPr>
              <w:t>202</w:t>
            </w:r>
            <w:r w:rsidRPr="00F0054E">
              <w:rPr>
                <w:rFonts w:eastAsia="Calibri" w:cstheme="minorHAnsi"/>
                <w:kern w:val="0"/>
                <w:sz w:val="20"/>
                <w:szCs w:val="20"/>
                <w:lang w:val="en-ZA"/>
              </w:rPr>
              <w:t>-</w:t>
            </w:r>
            <w:r>
              <w:rPr>
                <w:rFonts w:eastAsia="Calibri" w:cstheme="minorHAnsi"/>
                <w:kern w:val="0"/>
                <w:sz w:val="20"/>
                <w:szCs w:val="20"/>
                <w:lang w:val="en-ZA"/>
              </w:rPr>
              <w:t>5000</w:t>
            </w:r>
            <w:r w:rsidRPr="00F0054E">
              <w:rPr>
                <w:rFonts w:eastAsia="Calibri" w:cstheme="minorHAnsi"/>
                <w:b/>
                <w:bCs/>
                <w:kern w:val="0"/>
                <w:sz w:val="20"/>
                <w:szCs w:val="20"/>
                <w:lang w:val="en-ZA"/>
              </w:rPr>
              <w:br/>
            </w:r>
            <w:r w:rsidRPr="00F0054E">
              <w:rPr>
                <w:rFonts w:eastAsia="Calibri" w:cstheme="minorHAnsi"/>
                <w:kern w:val="0"/>
                <w:sz w:val="20"/>
                <w:szCs w:val="20"/>
                <w:lang w:val="en-ZA"/>
              </w:rPr>
              <w:t xml:space="preserve">Fax: </w:t>
            </w:r>
            <w:r w:rsidR="00455FF7">
              <w:rPr>
                <w:rFonts w:eastAsia="Calibri" w:cstheme="minorHAnsi"/>
                <w:bCs/>
                <w:kern w:val="0"/>
                <w:sz w:val="20"/>
                <w:szCs w:val="20"/>
                <w:lang w:val="en-ZA"/>
              </w:rPr>
              <w:t xml:space="preserve">(011) </w:t>
            </w:r>
            <w:r w:rsidR="00455FF7" w:rsidRPr="00455FF7">
              <w:rPr>
                <w:rFonts w:eastAsia="Calibri" w:cstheme="minorHAnsi"/>
                <w:bCs/>
                <w:kern w:val="0"/>
                <w:sz w:val="20"/>
                <w:szCs w:val="20"/>
                <w:lang w:val="en-ZA"/>
              </w:rPr>
              <w:t>579 8600</w:t>
            </w:r>
            <w:r w:rsidRPr="00F0054E">
              <w:rPr>
                <w:rFonts w:eastAsia="Calibri" w:cstheme="minorHAnsi"/>
                <w:bCs/>
                <w:kern w:val="0"/>
                <w:sz w:val="20"/>
                <w:szCs w:val="20"/>
                <w:lang w:val="en-ZA"/>
              </w:rPr>
              <w:br/>
            </w:r>
            <w:r w:rsidRPr="00F0054E">
              <w:rPr>
                <w:rFonts w:eastAsia="Calibri" w:cstheme="minorHAnsi"/>
                <w:kern w:val="0"/>
                <w:sz w:val="20"/>
                <w:szCs w:val="20"/>
                <w:lang w:val="en-ZA"/>
              </w:rPr>
              <w:t xml:space="preserve">Email: </w:t>
            </w:r>
            <w:hyperlink r:id="rId19" w:history="1">
              <w:r w:rsidR="00455FF7" w:rsidRPr="00455FF7">
                <w:rPr>
                  <w:rStyle w:val="Hyperlink"/>
                  <w:rFonts w:eastAsia="Calibri" w:cstheme="minorHAnsi"/>
                  <w:color w:val="0070C0"/>
                  <w:kern w:val="0"/>
                  <w:sz w:val="20"/>
                  <w:szCs w:val="20"/>
                  <w:u w:val="single"/>
                  <w:lang w:val="en-ZA"/>
                </w:rPr>
                <w:t>info@za.abb.com</w:t>
              </w:r>
            </w:hyperlink>
            <w:r w:rsidRPr="00F0054E">
              <w:rPr>
                <w:rFonts w:eastAsia="Calibri" w:cstheme="minorHAnsi"/>
                <w:b/>
                <w:bCs/>
                <w:kern w:val="0"/>
                <w:sz w:val="20"/>
                <w:szCs w:val="20"/>
                <w:lang w:val="en-ZA"/>
              </w:rPr>
              <w:br/>
            </w:r>
            <w:r w:rsidRPr="00F0054E">
              <w:rPr>
                <w:rFonts w:eastAsia="Calibri" w:cstheme="minorHAnsi"/>
                <w:kern w:val="0"/>
                <w:sz w:val="20"/>
                <w:szCs w:val="20"/>
                <w:lang w:val="en-ZA"/>
              </w:rPr>
              <w:t xml:space="preserve">Web: </w:t>
            </w:r>
            <w:hyperlink r:id="rId20" w:history="1">
              <w:r w:rsidR="00455FF7" w:rsidRPr="00455FF7">
                <w:rPr>
                  <w:rStyle w:val="Hyperlink"/>
                  <w:rFonts w:eastAsia="Calibri" w:cstheme="minorHAnsi"/>
                  <w:color w:val="0070C0"/>
                  <w:kern w:val="0"/>
                  <w:sz w:val="20"/>
                  <w:szCs w:val="20"/>
                  <w:u w:val="single"/>
                  <w:lang w:val="en-ZA"/>
                </w:rPr>
                <w:t>www.abb.com/africa</w:t>
              </w:r>
            </w:hyperlink>
          </w:p>
        </w:tc>
      </w:tr>
      <w:tr w:rsidR="00F0054E" w:rsidRPr="00F0054E" w14:paraId="3C8C9B1C" w14:textId="380D4656" w:rsidTr="0076588F">
        <w:tc>
          <w:tcPr>
            <w:cnfStyle w:val="001000000000" w:firstRow="0" w:lastRow="0" w:firstColumn="1" w:lastColumn="0" w:oddVBand="0" w:evenVBand="0" w:oddHBand="0" w:evenHBand="0" w:firstRowFirstColumn="0" w:firstRowLastColumn="0" w:lastRowFirstColumn="0" w:lastRowLastColumn="0"/>
            <w:tcW w:w="4677" w:type="dxa"/>
          </w:tcPr>
          <w:p w14:paraId="0919C44E" w14:textId="77777777" w:rsidR="00F0054E" w:rsidRPr="00F0054E" w:rsidRDefault="00F0054E" w:rsidP="00F0054E">
            <w:pPr>
              <w:spacing w:after="160" w:line="259" w:lineRule="auto"/>
              <w:rPr>
                <w:rFonts w:eastAsia="Calibri" w:cstheme="minorHAnsi"/>
                <w:kern w:val="0"/>
                <w:sz w:val="20"/>
                <w:szCs w:val="20"/>
                <w:lang w:val="en-ZA"/>
              </w:rPr>
            </w:pPr>
            <w:r w:rsidRPr="00F0054E">
              <w:rPr>
                <w:rFonts w:eastAsia="Calibri" w:cstheme="minorHAnsi"/>
                <w:kern w:val="0"/>
                <w:sz w:val="20"/>
                <w:szCs w:val="20"/>
                <w:lang w:val="en-ZA"/>
              </w:rPr>
              <w:t>24 HOUR HOTLINE: 083 250 9191</w:t>
            </w:r>
          </w:p>
        </w:tc>
        <w:tc>
          <w:tcPr>
            <w:tcW w:w="4677" w:type="dxa"/>
          </w:tcPr>
          <w:p w14:paraId="70501C2B" w14:textId="7965DB5F" w:rsidR="00F0054E" w:rsidRPr="00F0054E" w:rsidRDefault="00F0054E" w:rsidP="00F0054E">
            <w:pPr>
              <w:spacing w:after="160" w:line="259" w:lineRule="auto"/>
              <w:cnfStyle w:val="000000000000" w:firstRow="0" w:lastRow="0" w:firstColumn="0" w:lastColumn="0" w:oddVBand="0" w:evenVBand="0" w:oddHBand="0" w:evenHBand="0" w:firstRowFirstColumn="0" w:firstRowLastColumn="0" w:lastRowFirstColumn="0" w:lastRowLastColumn="0"/>
              <w:rPr>
                <w:rFonts w:eastAsia="Calibri" w:cstheme="minorHAnsi"/>
                <w:kern w:val="0"/>
                <w:sz w:val="20"/>
                <w:szCs w:val="20"/>
                <w:lang w:val="en-ZA"/>
              </w:rPr>
            </w:pPr>
            <w:r w:rsidRPr="00F0054E">
              <w:rPr>
                <w:rFonts w:eastAsia="Calibri" w:cstheme="minorHAnsi"/>
                <w:kern w:val="0"/>
                <w:sz w:val="20"/>
                <w:szCs w:val="20"/>
                <w:lang w:val="en-ZA"/>
              </w:rPr>
              <w:t xml:space="preserve">24 HOUR HOTLINE: </w:t>
            </w:r>
            <w:r w:rsidR="00B2602D" w:rsidRPr="00B2602D">
              <w:rPr>
                <w:rFonts w:eastAsia="Calibri" w:cstheme="minorHAnsi"/>
                <w:kern w:val="0"/>
                <w:sz w:val="20"/>
                <w:szCs w:val="20"/>
                <w:lang w:val="en-ZA"/>
              </w:rPr>
              <w:t>0861 488 488</w:t>
            </w:r>
          </w:p>
        </w:tc>
      </w:tr>
    </w:tbl>
    <w:p w14:paraId="660E699B" w14:textId="77777777" w:rsidR="00D36008" w:rsidRPr="00672404" w:rsidRDefault="00D36008" w:rsidP="00F0054E">
      <w:pPr>
        <w:rPr>
          <w:lang w:val="en-US"/>
        </w:rPr>
      </w:pPr>
    </w:p>
    <w:sectPr w:rsidR="00D36008" w:rsidRPr="00672404" w:rsidSect="00DA19D0">
      <w:headerReference w:type="default" r:id="rId21"/>
      <w:footerReference w:type="default" r:id="rId22"/>
      <w:headerReference w:type="first" r:id="rId23"/>
      <w:footerReference w:type="first" r:id="rId24"/>
      <w:endnotePr>
        <w:numFmt w:val="decimal"/>
      </w:endnotePr>
      <w:pgSz w:w="11907" w:h="16840" w:code="9"/>
      <w:pgMar w:top="1276" w:right="1276" w:bottom="1418" w:left="1276" w:header="595"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7AD5A" w14:textId="77777777" w:rsidR="00367DF0" w:rsidRDefault="00367DF0" w:rsidP="00C60D54">
      <w:pPr>
        <w:pStyle w:val="Endnotentrennlinie"/>
      </w:pPr>
    </w:p>
  </w:endnote>
  <w:endnote w:type="continuationSeparator" w:id="0">
    <w:p w14:paraId="5ABC1BA1" w14:textId="77777777" w:rsidR="00367DF0" w:rsidRDefault="00367DF0" w:rsidP="00C60D54">
      <w:pPr>
        <w:pStyle w:val="Endnoten-Fortsetzungstrennlinie"/>
      </w:pPr>
    </w:p>
  </w:endnote>
  <w:endnote w:type="continuationNotice" w:id="1">
    <w:p w14:paraId="3766EBA3" w14:textId="77777777" w:rsidR="00367DF0" w:rsidRDefault="00367DF0"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Cambria"/>
    <w:charset w:val="00"/>
    <w:family w:val="swiss"/>
    <w:pitch w:val="variable"/>
    <w:sig w:usb0="A000006F" w:usb1="0000004B" w:usb2="00000028"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C3AD7" w14:textId="52BB6448" w:rsidR="00A6595C" w:rsidRDefault="00BE34AB">
    <w:pPr>
      <w:pStyle w:val="Footer"/>
    </w:pPr>
    <w:r>
      <w:fldChar w:fldCharType="begin"/>
    </w:r>
    <w:r>
      <w:instrText xml:space="preserve"> STYLEREF  DocTitle </w:instrText>
    </w:r>
    <w:r>
      <w:fldChar w:fldCharType="separate"/>
    </w:r>
    <w:r>
      <w:rPr>
        <w:noProof/>
      </w:rPr>
      <w:t>PRESS RELEASE</w:t>
    </w:r>
    <w:r>
      <w:rPr>
        <w:noProof/>
      </w:rPr>
      <w:fldChar w:fldCharType="end"/>
    </w:r>
    <w:r w:rsidR="00F65052">
      <w:tab/>
    </w:r>
    <w:r w:rsidR="00F65052">
      <w:fldChar w:fldCharType="begin"/>
    </w:r>
    <w:r w:rsidR="00F65052" w:rsidRPr="00BF035B">
      <w:instrText xml:space="preserve"> PAGE   \* MERGEFORMAT </w:instrText>
    </w:r>
    <w:r w:rsidR="00F65052">
      <w:fldChar w:fldCharType="separate"/>
    </w:r>
    <w:r>
      <w:rPr>
        <w:noProof/>
      </w:rPr>
      <w:t>2</w:t>
    </w:r>
    <w:r w:rsidR="00F65052">
      <w:fldChar w:fldCharType="end"/>
    </w:r>
    <w:r w:rsidR="002A3B13">
      <w:t>/</w:t>
    </w:r>
    <w:r w:rsidR="00F65052">
      <w:fldChar w:fldCharType="begin"/>
    </w:r>
    <w:r w:rsidR="00F65052" w:rsidRPr="00BF035B">
      <w:instrText xml:space="preserve"> NUMPAGES   \* MERGEFORMAT </w:instrText>
    </w:r>
    <w:r w:rsidR="00F65052">
      <w:fldChar w:fldCharType="separate"/>
    </w:r>
    <w:r>
      <w:rPr>
        <w:noProof/>
      </w:rPr>
      <w:t>2</w:t>
    </w:r>
    <w:r w:rsidR="00F6505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99796" w14:textId="77777777" w:rsidR="00A6595C" w:rsidRPr="00A6595C" w:rsidRDefault="00F65052">
    <w:pPr>
      <w:pStyle w:val="Footer"/>
    </w:pPr>
    <w:r>
      <w:tab/>
    </w:r>
    <w:r w:rsidR="00A6595C">
      <w:fldChar w:fldCharType="begin"/>
    </w:r>
    <w:r w:rsidR="00A6595C">
      <w:instrText xml:space="preserve"> PAGE   \* MERGEFORMAT </w:instrText>
    </w:r>
    <w:r w:rsidR="00A6595C">
      <w:fldChar w:fldCharType="separate"/>
    </w:r>
    <w:r w:rsidR="00BE34AB">
      <w:rPr>
        <w:noProof/>
      </w:rPr>
      <w:t>1</w:t>
    </w:r>
    <w:r w:rsidR="00A6595C">
      <w:fldChar w:fldCharType="end"/>
    </w:r>
    <w:r w:rsidR="002A3B13">
      <w:t>/</w:t>
    </w:r>
    <w:r w:rsidR="00BE34AB">
      <w:fldChar w:fldCharType="begin"/>
    </w:r>
    <w:r w:rsidR="00BE34AB">
      <w:instrText xml:space="preserve"> NUMPAGES   \* MERGEFORMAT </w:instrText>
    </w:r>
    <w:r w:rsidR="00BE34AB">
      <w:fldChar w:fldCharType="separate"/>
    </w:r>
    <w:r w:rsidR="00BE34AB">
      <w:rPr>
        <w:noProof/>
      </w:rPr>
      <w:t>2</w:t>
    </w:r>
    <w:r w:rsidR="00BE34A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82E59" w14:textId="77777777" w:rsidR="00367DF0" w:rsidRDefault="00367DF0" w:rsidP="004266B9">
      <w:pPr>
        <w:pStyle w:val="Funotentrennline"/>
      </w:pPr>
    </w:p>
  </w:footnote>
  <w:footnote w:type="continuationSeparator" w:id="0">
    <w:p w14:paraId="3AEC7F6B" w14:textId="77777777" w:rsidR="00367DF0" w:rsidRDefault="00367DF0" w:rsidP="004266B9">
      <w:pPr>
        <w:pStyle w:val="Funoten-Fortsetzungstrennlinie"/>
      </w:pPr>
    </w:p>
  </w:footnote>
  <w:footnote w:type="continuationNotice" w:id="1">
    <w:p w14:paraId="59634E4B" w14:textId="77777777" w:rsidR="00367DF0" w:rsidRDefault="00367DF0" w:rsidP="004266B9">
      <w:pPr>
        <w:pStyle w:val="Funoten-Fortsetzungshinwei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5D89B" w14:textId="77777777" w:rsidR="00A200E2" w:rsidRDefault="00A200E2">
    <w:pPr>
      <w:pStyle w:val="Header"/>
    </w:pPr>
  </w:p>
  <w:p w14:paraId="7E139C8E" w14:textId="77777777" w:rsidR="00A200E2" w:rsidRDefault="00A200E2" w:rsidP="001F10CC">
    <w:pPr>
      <w:pStyle w:val="zzNoPreprin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BAB6C" w14:textId="77777777" w:rsidR="00A200E2" w:rsidRPr="001167A5" w:rsidRDefault="004F6000" w:rsidP="001167A5">
    <w:pPr>
      <w:pStyle w:val="zzNoPreprint"/>
    </w:pPr>
    <w:r>
      <w:rPr>
        <w:noProof/>
        <w:lang w:val="en-ZA" w:eastAsia="en-ZA"/>
      </w:rPr>
      <mc:AlternateContent>
        <mc:Choice Requires="wpg">
          <w:drawing>
            <wp:anchor distT="0" distB="0" distL="114300" distR="114300" simplePos="0" relativeHeight="251658240" behindDoc="1" locked="1" layoutInCell="1" allowOverlap="1" wp14:anchorId="2289E291" wp14:editId="1EC5A3CD">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9C6D60"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p>
  <w:p w14:paraId="4AFC28E6" w14:textId="77777777" w:rsidR="00A200E2" w:rsidRDefault="004F6000" w:rsidP="00CF38FC">
    <w:pPr>
      <w:pStyle w:val="Header"/>
    </w:pPr>
    <w:r>
      <w:rPr>
        <w:noProof/>
        <w:lang w:val="en-ZA" w:eastAsia="en-ZA"/>
      </w:rPr>
      <w:drawing>
        <wp:anchor distT="450215" distB="82550" distL="114300" distR="114300" simplePos="0" relativeHeight="251658241" behindDoc="1" locked="1" layoutInCell="0" allowOverlap="0" wp14:anchorId="1F29C21F" wp14:editId="2008E027">
          <wp:simplePos x="0" y="0"/>
          <wp:positionH relativeFrom="margin">
            <wp:posOffset>-635</wp:posOffset>
          </wp:positionH>
          <wp:positionV relativeFrom="page">
            <wp:posOffset>1249680</wp:posOffset>
          </wp:positionV>
          <wp:extent cx="325800" cy="990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nsid w:val="0B267231"/>
    <w:multiLevelType w:val="multilevel"/>
    <w:tmpl w:val="FF6C9BCA"/>
    <w:styleLink w:val="Aufzhlungsliste"/>
    <w:lvl w:ilvl="0">
      <w:start w:val="1"/>
      <w:numFmt w:val="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nsid w:val="0F706678"/>
    <w:multiLevelType w:val="multilevel"/>
    <w:tmpl w:val="FF6C9BCA"/>
    <w:numStyleLink w:val="Aufzhlungsliste"/>
  </w:abstractNum>
  <w:abstractNum w:abstractNumId="4">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nsid w:val="16974C52"/>
    <w:multiLevelType w:val="multilevel"/>
    <w:tmpl w:val="FF6C9BCA"/>
    <w:numStyleLink w:val="Aufzhlungsliste"/>
  </w:abstractNum>
  <w:abstractNum w:abstractNumId="7">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nsid w:val="225A1A27"/>
    <w:multiLevelType w:val="multilevel"/>
    <w:tmpl w:val="FF6C9BCA"/>
    <w:numStyleLink w:val="Aufzhlungsliste"/>
  </w:abstractNum>
  <w:abstractNum w:abstractNumId="9">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nsid w:val="267105C2"/>
    <w:multiLevelType w:val="multilevel"/>
    <w:tmpl w:val="FF6C9BCA"/>
    <w:numStyleLink w:val="Aufzhlungsliste"/>
  </w:abstractNum>
  <w:abstractNum w:abstractNumId="11">
    <w:nsid w:val="29D22052"/>
    <w:multiLevelType w:val="multilevel"/>
    <w:tmpl w:val="FF6C9BCA"/>
    <w:numStyleLink w:val="Aufzhlungsliste"/>
  </w:abstractNum>
  <w:abstractNum w:abstractNumId="12">
    <w:nsid w:val="2AD73711"/>
    <w:multiLevelType w:val="multilevel"/>
    <w:tmpl w:val="FF6C9BCA"/>
    <w:numStyleLink w:val="Aufzhlungsliste"/>
  </w:abstractNum>
  <w:abstractNum w:abstractNumId="13">
    <w:nsid w:val="2C614084"/>
    <w:multiLevelType w:val="multilevel"/>
    <w:tmpl w:val="ED067ED2"/>
    <w:numStyleLink w:val="NummerierteListe"/>
  </w:abstractNum>
  <w:abstractNum w:abstractNumId="14">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17">
    <w:nsid w:val="48CB612D"/>
    <w:multiLevelType w:val="multilevel"/>
    <w:tmpl w:val="AB3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874EA1"/>
    <w:multiLevelType w:val="multilevel"/>
    <w:tmpl w:val="ED067ED2"/>
    <w:styleLink w:val="NummerierteListe"/>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9">
    <w:nsid w:val="4C4233D2"/>
    <w:multiLevelType w:val="hybridMultilevel"/>
    <w:tmpl w:val="80722C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nsid w:val="577E47D0"/>
    <w:multiLevelType w:val="multilevel"/>
    <w:tmpl w:val="ED067ED2"/>
    <w:numStyleLink w:val="NummerierteListe"/>
  </w:abstractNum>
  <w:abstractNum w:abstractNumId="22">
    <w:nsid w:val="58FF09BE"/>
    <w:multiLevelType w:val="multilevel"/>
    <w:tmpl w:val="FF6C9BCA"/>
    <w:numStyleLink w:val="Aufzhlungsliste"/>
  </w:abstractNum>
  <w:abstractNum w:abstractNumId="23">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nsid w:val="7ADC24BC"/>
    <w:multiLevelType w:val="multilevel"/>
    <w:tmpl w:val="ED067ED2"/>
    <w:numStyleLink w:val="NummerierteListe"/>
  </w:abstractNum>
  <w:num w:numId="1">
    <w:abstractNumId w:val="2"/>
  </w:num>
  <w:num w:numId="2">
    <w:abstractNumId w:val="18"/>
  </w:num>
  <w:num w:numId="3">
    <w:abstractNumId w:val="13"/>
  </w:num>
  <w:num w:numId="4">
    <w:abstractNumId w:val="3"/>
  </w:num>
  <w:num w:numId="5">
    <w:abstractNumId w:val="25"/>
  </w:num>
  <w:num w:numId="6">
    <w:abstractNumId w:val="5"/>
  </w:num>
  <w:num w:numId="7">
    <w:abstractNumId w:val="1"/>
  </w:num>
  <w:num w:numId="8">
    <w:abstractNumId w:val="20"/>
  </w:num>
  <w:num w:numId="9">
    <w:abstractNumId w:val="27"/>
  </w:num>
  <w:num w:numId="10">
    <w:abstractNumId w:val="26"/>
  </w:num>
  <w:num w:numId="11">
    <w:abstractNumId w:val="7"/>
  </w:num>
  <w:num w:numId="12">
    <w:abstractNumId w:val="4"/>
  </w:num>
  <w:num w:numId="13">
    <w:abstractNumId w:val="9"/>
  </w:num>
  <w:num w:numId="14">
    <w:abstractNumId w:val="12"/>
  </w:num>
  <w:num w:numId="15">
    <w:abstractNumId w:val="11"/>
  </w:num>
  <w:num w:numId="16">
    <w:abstractNumId w:val="22"/>
  </w:num>
  <w:num w:numId="17">
    <w:abstractNumId w:val="14"/>
  </w:num>
  <w:num w:numId="18">
    <w:abstractNumId w:val="23"/>
  </w:num>
  <w:num w:numId="19">
    <w:abstractNumId w:val="24"/>
  </w:num>
  <w:num w:numId="20">
    <w:abstractNumId w:val="15"/>
  </w:num>
  <w:num w:numId="21">
    <w:abstractNumId w:val="0"/>
  </w:num>
  <w:num w:numId="22">
    <w:abstractNumId w:val="6"/>
  </w:num>
  <w:num w:numId="23">
    <w:abstractNumId w:val="28"/>
  </w:num>
  <w:num w:numId="24">
    <w:abstractNumId w:val="21"/>
  </w:num>
  <w:num w:numId="25">
    <w:abstractNumId w:val="1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8"/>
  </w:num>
  <w:num w:numId="30">
    <w:abstractNumId w:val="8"/>
  </w:num>
  <w:num w:numId="31">
    <w:abstractNumId w:val="21"/>
  </w:num>
  <w:num w:numId="32">
    <w:abstractNumId w:val="21"/>
  </w:num>
  <w:num w:numId="33">
    <w:abstractNumId w:val="18"/>
  </w:num>
  <w:num w:numId="34">
    <w:abstractNumId w:val="16"/>
  </w:num>
  <w:num w:numId="35">
    <w:abstractNumId w:val="17"/>
  </w:num>
  <w:num w:numId="3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6145">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04"/>
    <w:rsid w:val="00001506"/>
    <w:rsid w:val="000024F0"/>
    <w:rsid w:val="00010B2C"/>
    <w:rsid w:val="00012122"/>
    <w:rsid w:val="00013BB7"/>
    <w:rsid w:val="00014350"/>
    <w:rsid w:val="0001558C"/>
    <w:rsid w:val="000274A5"/>
    <w:rsid w:val="000306B5"/>
    <w:rsid w:val="000316EC"/>
    <w:rsid w:val="0003200A"/>
    <w:rsid w:val="00032B92"/>
    <w:rsid w:val="0003319C"/>
    <w:rsid w:val="000349BC"/>
    <w:rsid w:val="00034C65"/>
    <w:rsid w:val="000377AB"/>
    <w:rsid w:val="00037A34"/>
    <w:rsid w:val="00047D44"/>
    <w:rsid w:val="00047F92"/>
    <w:rsid w:val="00053E6C"/>
    <w:rsid w:val="0005548E"/>
    <w:rsid w:val="0005574C"/>
    <w:rsid w:val="00057D3C"/>
    <w:rsid w:val="000718C1"/>
    <w:rsid w:val="000761EF"/>
    <w:rsid w:val="0008259C"/>
    <w:rsid w:val="00082633"/>
    <w:rsid w:val="00090D8F"/>
    <w:rsid w:val="00093778"/>
    <w:rsid w:val="000A2575"/>
    <w:rsid w:val="000A640E"/>
    <w:rsid w:val="000B5762"/>
    <w:rsid w:val="000B5EBD"/>
    <w:rsid w:val="000C01C7"/>
    <w:rsid w:val="000C2F0E"/>
    <w:rsid w:val="000C48BA"/>
    <w:rsid w:val="000C7919"/>
    <w:rsid w:val="000D00A3"/>
    <w:rsid w:val="000D36F0"/>
    <w:rsid w:val="000E1C33"/>
    <w:rsid w:val="000E318C"/>
    <w:rsid w:val="000F18AF"/>
    <w:rsid w:val="00103980"/>
    <w:rsid w:val="00104E0A"/>
    <w:rsid w:val="00107133"/>
    <w:rsid w:val="001166D7"/>
    <w:rsid w:val="001167A5"/>
    <w:rsid w:val="00123599"/>
    <w:rsid w:val="00134512"/>
    <w:rsid w:val="00134FC7"/>
    <w:rsid w:val="00140AEA"/>
    <w:rsid w:val="00151894"/>
    <w:rsid w:val="0015411E"/>
    <w:rsid w:val="00154ECF"/>
    <w:rsid w:val="00165CA0"/>
    <w:rsid w:val="00166C34"/>
    <w:rsid w:val="001716A3"/>
    <w:rsid w:val="00186263"/>
    <w:rsid w:val="00192AAD"/>
    <w:rsid w:val="001978C5"/>
    <w:rsid w:val="001A54AA"/>
    <w:rsid w:val="001C3137"/>
    <w:rsid w:val="001C4EE4"/>
    <w:rsid w:val="001C77EE"/>
    <w:rsid w:val="001D28BA"/>
    <w:rsid w:val="001D30CF"/>
    <w:rsid w:val="001E06B2"/>
    <w:rsid w:val="001E0E38"/>
    <w:rsid w:val="001E64AB"/>
    <w:rsid w:val="001E71D0"/>
    <w:rsid w:val="001F10CC"/>
    <w:rsid w:val="001F4FAA"/>
    <w:rsid w:val="0021097E"/>
    <w:rsid w:val="002159BC"/>
    <w:rsid w:val="00217A29"/>
    <w:rsid w:val="002209B2"/>
    <w:rsid w:val="00222B83"/>
    <w:rsid w:val="002237F9"/>
    <w:rsid w:val="00224E34"/>
    <w:rsid w:val="00232EDA"/>
    <w:rsid w:val="002435C0"/>
    <w:rsid w:val="00247D5A"/>
    <w:rsid w:val="00251AE9"/>
    <w:rsid w:val="0025525C"/>
    <w:rsid w:val="00264C8A"/>
    <w:rsid w:val="0026612B"/>
    <w:rsid w:val="00271245"/>
    <w:rsid w:val="00272B18"/>
    <w:rsid w:val="002730A2"/>
    <w:rsid w:val="0027353E"/>
    <w:rsid w:val="00283BFB"/>
    <w:rsid w:val="002929F6"/>
    <w:rsid w:val="00292E04"/>
    <w:rsid w:val="002A033B"/>
    <w:rsid w:val="002A12F9"/>
    <w:rsid w:val="002A3B13"/>
    <w:rsid w:val="002A63F8"/>
    <w:rsid w:val="002B5FD7"/>
    <w:rsid w:val="002C45F5"/>
    <w:rsid w:val="002C564B"/>
    <w:rsid w:val="002D08EC"/>
    <w:rsid w:val="002D3DA9"/>
    <w:rsid w:val="002D41B0"/>
    <w:rsid w:val="002D4A71"/>
    <w:rsid w:val="002E53D2"/>
    <w:rsid w:val="002E76D1"/>
    <w:rsid w:val="002E7AE9"/>
    <w:rsid w:val="002E7F5A"/>
    <w:rsid w:val="002F05A0"/>
    <w:rsid w:val="002F2D31"/>
    <w:rsid w:val="002F504A"/>
    <w:rsid w:val="002F64D8"/>
    <w:rsid w:val="003063F8"/>
    <w:rsid w:val="00310AB3"/>
    <w:rsid w:val="0031127D"/>
    <w:rsid w:val="00311F9E"/>
    <w:rsid w:val="00314D89"/>
    <w:rsid w:val="003150E5"/>
    <w:rsid w:val="0032711B"/>
    <w:rsid w:val="00332CBB"/>
    <w:rsid w:val="00335C93"/>
    <w:rsid w:val="00337E14"/>
    <w:rsid w:val="00350B62"/>
    <w:rsid w:val="00351A44"/>
    <w:rsid w:val="00355A96"/>
    <w:rsid w:val="00355B36"/>
    <w:rsid w:val="00366DC8"/>
    <w:rsid w:val="00367DF0"/>
    <w:rsid w:val="00372114"/>
    <w:rsid w:val="00372CFE"/>
    <w:rsid w:val="00374CE1"/>
    <w:rsid w:val="003801C9"/>
    <w:rsid w:val="0038051D"/>
    <w:rsid w:val="003917C6"/>
    <w:rsid w:val="00396A6E"/>
    <w:rsid w:val="003B2F61"/>
    <w:rsid w:val="003B4431"/>
    <w:rsid w:val="003B4515"/>
    <w:rsid w:val="003D001B"/>
    <w:rsid w:val="003E21A8"/>
    <w:rsid w:val="003F0581"/>
    <w:rsid w:val="003F0DEE"/>
    <w:rsid w:val="003F2AF7"/>
    <w:rsid w:val="003F4A41"/>
    <w:rsid w:val="004002B7"/>
    <w:rsid w:val="0040437B"/>
    <w:rsid w:val="0042122B"/>
    <w:rsid w:val="00421650"/>
    <w:rsid w:val="00425FA0"/>
    <w:rsid w:val="004266B9"/>
    <w:rsid w:val="004314D2"/>
    <w:rsid w:val="004319B7"/>
    <w:rsid w:val="00432305"/>
    <w:rsid w:val="00432F83"/>
    <w:rsid w:val="00433600"/>
    <w:rsid w:val="00434B6D"/>
    <w:rsid w:val="004378CC"/>
    <w:rsid w:val="00445C10"/>
    <w:rsid w:val="00447FB8"/>
    <w:rsid w:val="00455FF7"/>
    <w:rsid w:val="00460403"/>
    <w:rsid w:val="004632EE"/>
    <w:rsid w:val="00464886"/>
    <w:rsid w:val="00470202"/>
    <w:rsid w:val="004734F1"/>
    <w:rsid w:val="00475307"/>
    <w:rsid w:val="00475837"/>
    <w:rsid w:val="004803B0"/>
    <w:rsid w:val="00483C20"/>
    <w:rsid w:val="004852BC"/>
    <w:rsid w:val="004873F3"/>
    <w:rsid w:val="0049122E"/>
    <w:rsid w:val="00492AD1"/>
    <w:rsid w:val="00493BE0"/>
    <w:rsid w:val="004965FF"/>
    <w:rsid w:val="004A5FF2"/>
    <w:rsid w:val="004B250F"/>
    <w:rsid w:val="004B53EB"/>
    <w:rsid w:val="004C119E"/>
    <w:rsid w:val="004C188B"/>
    <w:rsid w:val="004C195D"/>
    <w:rsid w:val="004C2164"/>
    <w:rsid w:val="004C6A81"/>
    <w:rsid w:val="004D3314"/>
    <w:rsid w:val="004D491B"/>
    <w:rsid w:val="004D6A3E"/>
    <w:rsid w:val="004E0614"/>
    <w:rsid w:val="004E1C3C"/>
    <w:rsid w:val="004F10C8"/>
    <w:rsid w:val="004F3B84"/>
    <w:rsid w:val="004F541E"/>
    <w:rsid w:val="004F6000"/>
    <w:rsid w:val="004F7F7E"/>
    <w:rsid w:val="00500E32"/>
    <w:rsid w:val="005010C4"/>
    <w:rsid w:val="00504E78"/>
    <w:rsid w:val="00514677"/>
    <w:rsid w:val="00517842"/>
    <w:rsid w:val="00526933"/>
    <w:rsid w:val="00543FEE"/>
    <w:rsid w:val="0055263C"/>
    <w:rsid w:val="00556333"/>
    <w:rsid w:val="00564312"/>
    <w:rsid w:val="00566C97"/>
    <w:rsid w:val="005735C3"/>
    <w:rsid w:val="00575BC3"/>
    <w:rsid w:val="005760AB"/>
    <w:rsid w:val="00577A98"/>
    <w:rsid w:val="005832C9"/>
    <w:rsid w:val="00590054"/>
    <w:rsid w:val="00590A3D"/>
    <w:rsid w:val="00596621"/>
    <w:rsid w:val="005A2A7C"/>
    <w:rsid w:val="005A40A0"/>
    <w:rsid w:val="005A7DAE"/>
    <w:rsid w:val="005B06ED"/>
    <w:rsid w:val="005B38C4"/>
    <w:rsid w:val="005B6102"/>
    <w:rsid w:val="005C6F93"/>
    <w:rsid w:val="005D0168"/>
    <w:rsid w:val="005D4BC5"/>
    <w:rsid w:val="005D5877"/>
    <w:rsid w:val="005E6BE6"/>
    <w:rsid w:val="005F41FE"/>
    <w:rsid w:val="005F4B7C"/>
    <w:rsid w:val="00602C80"/>
    <w:rsid w:val="0060345D"/>
    <w:rsid w:val="0060441D"/>
    <w:rsid w:val="00610DF2"/>
    <w:rsid w:val="00611069"/>
    <w:rsid w:val="00614267"/>
    <w:rsid w:val="00621ED7"/>
    <w:rsid w:val="0062686C"/>
    <w:rsid w:val="00640733"/>
    <w:rsid w:val="00652168"/>
    <w:rsid w:val="00653DB2"/>
    <w:rsid w:val="00660EBD"/>
    <w:rsid w:val="006620F5"/>
    <w:rsid w:val="00672404"/>
    <w:rsid w:val="00674F22"/>
    <w:rsid w:val="00675EAD"/>
    <w:rsid w:val="006A2528"/>
    <w:rsid w:val="006A3A29"/>
    <w:rsid w:val="006A403A"/>
    <w:rsid w:val="006A41A4"/>
    <w:rsid w:val="006A5AF6"/>
    <w:rsid w:val="006A78D4"/>
    <w:rsid w:val="006B1924"/>
    <w:rsid w:val="006B55B0"/>
    <w:rsid w:val="006B77A2"/>
    <w:rsid w:val="006C4557"/>
    <w:rsid w:val="006C7747"/>
    <w:rsid w:val="006D3684"/>
    <w:rsid w:val="006E389A"/>
    <w:rsid w:val="006F2316"/>
    <w:rsid w:val="0070365B"/>
    <w:rsid w:val="00704F6F"/>
    <w:rsid w:val="00711EF4"/>
    <w:rsid w:val="00713487"/>
    <w:rsid w:val="0071757B"/>
    <w:rsid w:val="00723910"/>
    <w:rsid w:val="00731F1A"/>
    <w:rsid w:val="00732D11"/>
    <w:rsid w:val="007414BA"/>
    <w:rsid w:val="0074593E"/>
    <w:rsid w:val="007475B1"/>
    <w:rsid w:val="00750B64"/>
    <w:rsid w:val="0076588F"/>
    <w:rsid w:val="0077154A"/>
    <w:rsid w:val="00773247"/>
    <w:rsid w:val="00773B42"/>
    <w:rsid w:val="00775648"/>
    <w:rsid w:val="00775C15"/>
    <w:rsid w:val="007819A2"/>
    <w:rsid w:val="00786AD9"/>
    <w:rsid w:val="0079035B"/>
    <w:rsid w:val="00791E21"/>
    <w:rsid w:val="00792A0B"/>
    <w:rsid w:val="007931C5"/>
    <w:rsid w:val="007960BA"/>
    <w:rsid w:val="00797424"/>
    <w:rsid w:val="00797473"/>
    <w:rsid w:val="007A2CD6"/>
    <w:rsid w:val="007B38C7"/>
    <w:rsid w:val="007B7FEE"/>
    <w:rsid w:val="007C7B10"/>
    <w:rsid w:val="007D1721"/>
    <w:rsid w:val="007D29CD"/>
    <w:rsid w:val="007D402A"/>
    <w:rsid w:val="007D4FBC"/>
    <w:rsid w:val="007E4B74"/>
    <w:rsid w:val="007E5390"/>
    <w:rsid w:val="007E7B56"/>
    <w:rsid w:val="007F1060"/>
    <w:rsid w:val="007F3F17"/>
    <w:rsid w:val="007F5BA5"/>
    <w:rsid w:val="007F641C"/>
    <w:rsid w:val="007F680D"/>
    <w:rsid w:val="007F698E"/>
    <w:rsid w:val="0080172A"/>
    <w:rsid w:val="00810D44"/>
    <w:rsid w:val="008122AC"/>
    <w:rsid w:val="00823255"/>
    <w:rsid w:val="00827BEC"/>
    <w:rsid w:val="0083536E"/>
    <w:rsid w:val="00835AE5"/>
    <w:rsid w:val="00835BD4"/>
    <w:rsid w:val="0084316C"/>
    <w:rsid w:val="00850ADA"/>
    <w:rsid w:val="00851D6F"/>
    <w:rsid w:val="0085405F"/>
    <w:rsid w:val="00855DF0"/>
    <w:rsid w:val="008674E8"/>
    <w:rsid w:val="0087441E"/>
    <w:rsid w:val="00887271"/>
    <w:rsid w:val="008954BD"/>
    <w:rsid w:val="0089632D"/>
    <w:rsid w:val="008A2845"/>
    <w:rsid w:val="008B4FB6"/>
    <w:rsid w:val="008C61C6"/>
    <w:rsid w:val="008C6EAE"/>
    <w:rsid w:val="008D0EC4"/>
    <w:rsid w:val="008D3373"/>
    <w:rsid w:val="008E3F78"/>
    <w:rsid w:val="008E40F3"/>
    <w:rsid w:val="008E4CCD"/>
    <w:rsid w:val="008F25BF"/>
    <w:rsid w:val="008F3BAA"/>
    <w:rsid w:val="0090788E"/>
    <w:rsid w:val="009109A6"/>
    <w:rsid w:val="00911914"/>
    <w:rsid w:val="009149D6"/>
    <w:rsid w:val="0091588C"/>
    <w:rsid w:val="00920431"/>
    <w:rsid w:val="00920DB7"/>
    <w:rsid w:val="00924657"/>
    <w:rsid w:val="00926A75"/>
    <w:rsid w:val="00941218"/>
    <w:rsid w:val="009436F9"/>
    <w:rsid w:val="00954065"/>
    <w:rsid w:val="0096518D"/>
    <w:rsid w:val="00970824"/>
    <w:rsid w:val="00970A24"/>
    <w:rsid w:val="00974964"/>
    <w:rsid w:val="009763B3"/>
    <w:rsid w:val="009801E4"/>
    <w:rsid w:val="00982697"/>
    <w:rsid w:val="00982E2F"/>
    <w:rsid w:val="00985248"/>
    <w:rsid w:val="009979D9"/>
    <w:rsid w:val="009A0776"/>
    <w:rsid w:val="009A4F8A"/>
    <w:rsid w:val="009A7184"/>
    <w:rsid w:val="009B10D9"/>
    <w:rsid w:val="009B1C6D"/>
    <w:rsid w:val="009B2FDA"/>
    <w:rsid w:val="009D40A3"/>
    <w:rsid w:val="009D50E1"/>
    <w:rsid w:val="009E0D58"/>
    <w:rsid w:val="009E3EDC"/>
    <w:rsid w:val="009E4391"/>
    <w:rsid w:val="009E787E"/>
    <w:rsid w:val="009F0095"/>
    <w:rsid w:val="009F407D"/>
    <w:rsid w:val="009F5A4F"/>
    <w:rsid w:val="009F5A63"/>
    <w:rsid w:val="00A02658"/>
    <w:rsid w:val="00A04460"/>
    <w:rsid w:val="00A06CF8"/>
    <w:rsid w:val="00A11546"/>
    <w:rsid w:val="00A13E6E"/>
    <w:rsid w:val="00A200E2"/>
    <w:rsid w:val="00A24A89"/>
    <w:rsid w:val="00A25472"/>
    <w:rsid w:val="00A32308"/>
    <w:rsid w:val="00A34B84"/>
    <w:rsid w:val="00A468A6"/>
    <w:rsid w:val="00A50E00"/>
    <w:rsid w:val="00A5291F"/>
    <w:rsid w:val="00A5526C"/>
    <w:rsid w:val="00A56A47"/>
    <w:rsid w:val="00A6595C"/>
    <w:rsid w:val="00A65B9A"/>
    <w:rsid w:val="00A67342"/>
    <w:rsid w:val="00A67955"/>
    <w:rsid w:val="00A73AB8"/>
    <w:rsid w:val="00A770EE"/>
    <w:rsid w:val="00A879AF"/>
    <w:rsid w:val="00A91D93"/>
    <w:rsid w:val="00A93461"/>
    <w:rsid w:val="00A94717"/>
    <w:rsid w:val="00A94965"/>
    <w:rsid w:val="00A96C23"/>
    <w:rsid w:val="00AA06CD"/>
    <w:rsid w:val="00AA0FB0"/>
    <w:rsid w:val="00AB3058"/>
    <w:rsid w:val="00AB4913"/>
    <w:rsid w:val="00AD5CD4"/>
    <w:rsid w:val="00AE40DA"/>
    <w:rsid w:val="00AF5ADF"/>
    <w:rsid w:val="00B0056D"/>
    <w:rsid w:val="00B01918"/>
    <w:rsid w:val="00B0694A"/>
    <w:rsid w:val="00B15333"/>
    <w:rsid w:val="00B171B9"/>
    <w:rsid w:val="00B2398E"/>
    <w:rsid w:val="00B258C8"/>
    <w:rsid w:val="00B25AC0"/>
    <w:rsid w:val="00B2602D"/>
    <w:rsid w:val="00B30099"/>
    <w:rsid w:val="00B35CBA"/>
    <w:rsid w:val="00B40C59"/>
    <w:rsid w:val="00B55542"/>
    <w:rsid w:val="00B60EF3"/>
    <w:rsid w:val="00B62667"/>
    <w:rsid w:val="00B75271"/>
    <w:rsid w:val="00B77386"/>
    <w:rsid w:val="00B8201F"/>
    <w:rsid w:val="00B92DF9"/>
    <w:rsid w:val="00B95460"/>
    <w:rsid w:val="00BA05F3"/>
    <w:rsid w:val="00BA6FD0"/>
    <w:rsid w:val="00BB2EE1"/>
    <w:rsid w:val="00BB759B"/>
    <w:rsid w:val="00BC0CB8"/>
    <w:rsid w:val="00BC7205"/>
    <w:rsid w:val="00BD38F9"/>
    <w:rsid w:val="00BD3A95"/>
    <w:rsid w:val="00BD5055"/>
    <w:rsid w:val="00BD5C58"/>
    <w:rsid w:val="00BE2F93"/>
    <w:rsid w:val="00BE34AB"/>
    <w:rsid w:val="00BE6D20"/>
    <w:rsid w:val="00BF035B"/>
    <w:rsid w:val="00BF0B0E"/>
    <w:rsid w:val="00BF0FAD"/>
    <w:rsid w:val="00BF3393"/>
    <w:rsid w:val="00C0577D"/>
    <w:rsid w:val="00C13C2F"/>
    <w:rsid w:val="00C1487E"/>
    <w:rsid w:val="00C26018"/>
    <w:rsid w:val="00C32F19"/>
    <w:rsid w:val="00C33DF1"/>
    <w:rsid w:val="00C41FEB"/>
    <w:rsid w:val="00C53156"/>
    <w:rsid w:val="00C53FBB"/>
    <w:rsid w:val="00C60D54"/>
    <w:rsid w:val="00C61137"/>
    <w:rsid w:val="00C61325"/>
    <w:rsid w:val="00C651FB"/>
    <w:rsid w:val="00C70A31"/>
    <w:rsid w:val="00C818B3"/>
    <w:rsid w:val="00C81F4F"/>
    <w:rsid w:val="00C83CBD"/>
    <w:rsid w:val="00C8685F"/>
    <w:rsid w:val="00C9338F"/>
    <w:rsid w:val="00CA3F01"/>
    <w:rsid w:val="00CA4229"/>
    <w:rsid w:val="00CA6EA5"/>
    <w:rsid w:val="00CB2F83"/>
    <w:rsid w:val="00CC0354"/>
    <w:rsid w:val="00CC25BB"/>
    <w:rsid w:val="00CC2961"/>
    <w:rsid w:val="00CC7CFA"/>
    <w:rsid w:val="00CD524D"/>
    <w:rsid w:val="00CF38FC"/>
    <w:rsid w:val="00D03D0E"/>
    <w:rsid w:val="00D04F3F"/>
    <w:rsid w:val="00D070AD"/>
    <w:rsid w:val="00D17B0F"/>
    <w:rsid w:val="00D26AEF"/>
    <w:rsid w:val="00D277AE"/>
    <w:rsid w:val="00D31791"/>
    <w:rsid w:val="00D36008"/>
    <w:rsid w:val="00D40676"/>
    <w:rsid w:val="00D45BEB"/>
    <w:rsid w:val="00D45EA2"/>
    <w:rsid w:val="00D47266"/>
    <w:rsid w:val="00D52662"/>
    <w:rsid w:val="00D57B09"/>
    <w:rsid w:val="00D57CD2"/>
    <w:rsid w:val="00D612C4"/>
    <w:rsid w:val="00D6377C"/>
    <w:rsid w:val="00D6593F"/>
    <w:rsid w:val="00D663F8"/>
    <w:rsid w:val="00D671FD"/>
    <w:rsid w:val="00D743BC"/>
    <w:rsid w:val="00D83D6A"/>
    <w:rsid w:val="00D90C5F"/>
    <w:rsid w:val="00DA04F9"/>
    <w:rsid w:val="00DA19D0"/>
    <w:rsid w:val="00DB2D8E"/>
    <w:rsid w:val="00DB41C8"/>
    <w:rsid w:val="00DC3945"/>
    <w:rsid w:val="00DC462D"/>
    <w:rsid w:val="00DC510D"/>
    <w:rsid w:val="00DC7DC1"/>
    <w:rsid w:val="00DD5377"/>
    <w:rsid w:val="00DE018C"/>
    <w:rsid w:val="00DE0613"/>
    <w:rsid w:val="00DE0B0A"/>
    <w:rsid w:val="00DE273D"/>
    <w:rsid w:val="00DE713E"/>
    <w:rsid w:val="00DE79CE"/>
    <w:rsid w:val="00DF0AA5"/>
    <w:rsid w:val="00DF6FCF"/>
    <w:rsid w:val="00E008C5"/>
    <w:rsid w:val="00E0222D"/>
    <w:rsid w:val="00E17515"/>
    <w:rsid w:val="00E240D2"/>
    <w:rsid w:val="00E42B9E"/>
    <w:rsid w:val="00E44C41"/>
    <w:rsid w:val="00E50BCB"/>
    <w:rsid w:val="00E55165"/>
    <w:rsid w:val="00E61328"/>
    <w:rsid w:val="00E61C04"/>
    <w:rsid w:val="00E676B9"/>
    <w:rsid w:val="00E702BA"/>
    <w:rsid w:val="00E70B33"/>
    <w:rsid w:val="00E72AC6"/>
    <w:rsid w:val="00E73CA0"/>
    <w:rsid w:val="00E73EEF"/>
    <w:rsid w:val="00E823C8"/>
    <w:rsid w:val="00E845EA"/>
    <w:rsid w:val="00E87835"/>
    <w:rsid w:val="00EA2F26"/>
    <w:rsid w:val="00EA42FD"/>
    <w:rsid w:val="00EA5568"/>
    <w:rsid w:val="00EB219D"/>
    <w:rsid w:val="00EC361B"/>
    <w:rsid w:val="00ED388A"/>
    <w:rsid w:val="00ED3F93"/>
    <w:rsid w:val="00ED4540"/>
    <w:rsid w:val="00ED49A3"/>
    <w:rsid w:val="00ED4F9B"/>
    <w:rsid w:val="00ED70FE"/>
    <w:rsid w:val="00ED780C"/>
    <w:rsid w:val="00EE02B7"/>
    <w:rsid w:val="00EF4B65"/>
    <w:rsid w:val="00EF4F32"/>
    <w:rsid w:val="00EF5D93"/>
    <w:rsid w:val="00EF64FA"/>
    <w:rsid w:val="00F0054E"/>
    <w:rsid w:val="00F143FD"/>
    <w:rsid w:val="00F2197A"/>
    <w:rsid w:val="00F21A10"/>
    <w:rsid w:val="00F241D0"/>
    <w:rsid w:val="00F44EBD"/>
    <w:rsid w:val="00F47E76"/>
    <w:rsid w:val="00F5253E"/>
    <w:rsid w:val="00F55096"/>
    <w:rsid w:val="00F603C5"/>
    <w:rsid w:val="00F64B9D"/>
    <w:rsid w:val="00F65052"/>
    <w:rsid w:val="00F71466"/>
    <w:rsid w:val="00F74098"/>
    <w:rsid w:val="00F75C17"/>
    <w:rsid w:val="00F8413F"/>
    <w:rsid w:val="00F926A8"/>
    <w:rsid w:val="00F93250"/>
    <w:rsid w:val="00F9445A"/>
    <w:rsid w:val="00F94EBD"/>
    <w:rsid w:val="00F97287"/>
    <w:rsid w:val="00FA349D"/>
    <w:rsid w:val="00FA703B"/>
    <w:rsid w:val="00FA77DF"/>
    <w:rsid w:val="00FB0E8B"/>
    <w:rsid w:val="00FC3235"/>
    <w:rsid w:val="00FC7D30"/>
    <w:rsid w:val="00FC7FA2"/>
    <w:rsid w:val="00FD0C32"/>
    <w:rsid w:val="00FE6E3D"/>
    <w:rsid w:val="00FF10B7"/>
    <w:rsid w:val="00FF3050"/>
    <w:rsid w:val="00FF6CF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silver"/>
    </o:shapedefaults>
    <o:shapelayout v:ext="edit">
      <o:idmap v:ext="edit" data="1"/>
    </o:shapelayout>
  </w:shapeDefaults>
  <w:decimalSymbol w:val=","/>
  <w:listSeparator w:val=","/>
  <w14:docId w14:val="079696B3"/>
  <w15:docId w15:val="{8128B6D0-DC26-4F97-9E06-0F1351B8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5" w:qFormat="1"/>
    <w:lsdException w:name="heading 2" w:uiPriority="6" w:qFormat="1"/>
    <w:lsdException w:name="heading 3" w:uiPriority="7" w:qFormat="1"/>
    <w:lsdException w:name="heading 4" w:uiPriority="8"/>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54A"/>
    <w:pPr>
      <w:spacing w:after="260" w:line="260" w:lineRule="atLeast"/>
    </w:pPr>
    <w:rPr>
      <w:kern w:val="12"/>
      <w:sz w:val="19"/>
      <w:szCs w:val="19"/>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6"/>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7"/>
    <w:qFormat/>
    <w:rsid w:val="00396A6E"/>
    <w:pPr>
      <w:spacing w:before="240" w:after="0"/>
      <w:outlineLvl w:val="2"/>
    </w:pPr>
  </w:style>
  <w:style w:type="paragraph" w:styleId="Heading4">
    <w:name w:val="heading 4"/>
    <w:aliases w:val="Subheadline"/>
    <w:basedOn w:val="zzHeadlines"/>
    <w:next w:val="Normal"/>
    <w:link w:val="Heading4Char"/>
    <w:uiPriority w:val="8"/>
    <w:rsid w:val="00396A6E"/>
    <w:pPr>
      <w:spacing w:before="240" w:after="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396A6E"/>
    <w:pPr>
      <w:ind w:left="284"/>
      <w:contextualSpacing/>
    </w:pPr>
  </w:style>
  <w:style w:type="paragraph" w:styleId="ListNumber">
    <w:name w:val="List Number"/>
    <w:basedOn w:val="Normal"/>
    <w:uiPriority w:val="12"/>
    <w:rsid w:val="00396A6E"/>
    <w:pPr>
      <w:tabs>
        <w:tab w:val="num" w:pos="284"/>
      </w:tabs>
      <w:ind w:left="284" w:hanging="284"/>
      <w:contextualSpacing/>
    </w:pPr>
  </w:style>
  <w:style w:type="paragraph" w:styleId="ListNumber2">
    <w:name w:val="List Number 2"/>
    <w:basedOn w:val="ListNumber"/>
    <w:uiPriority w:val="99"/>
    <w:semiHidden/>
    <w:rsid w:val="00396A6E"/>
    <w:pPr>
      <w:tabs>
        <w:tab w:val="clear" w:pos="284"/>
      </w:tabs>
      <w:ind w:left="0" w:firstLine="0"/>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99"/>
    <w:semiHidden/>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3"/>
    <w:qFormat/>
    <w:rsid w:val="00396A6E"/>
    <w:rPr>
      <w:rFonts w:asciiTheme="minorHAnsi" w:hAnsiTheme="minorHAnsi"/>
      <w:b/>
      <w:bCs/>
    </w:rPr>
  </w:style>
  <w:style w:type="paragraph" w:styleId="Title">
    <w:name w:val="Title"/>
    <w:aliases w:val="DocTitle"/>
    <w:basedOn w:val="zzHeadlines"/>
    <w:next w:val="Lead"/>
    <w:link w:val="TitleChar"/>
    <w:uiPriority w:val="29"/>
    <w:qFormat/>
    <w:rsid w:val="00396A6E"/>
    <w:pPr>
      <w:spacing w:after="0" w:line="600" w:lineRule="exact"/>
    </w:pPr>
    <w:rPr>
      <w:rFonts w:eastAsiaTheme="majorEastAsia" w:cstheme="majorBidi"/>
      <w:sz w:val="50"/>
      <w:szCs w:val="52"/>
    </w:rPr>
  </w:style>
  <w:style w:type="character" w:customStyle="1" w:styleId="TitleChar">
    <w:name w:val="Title Char"/>
    <w:aliases w:val="DocTitle Char"/>
    <w:basedOn w:val="DefaultParagraphFont"/>
    <w:link w:val="Title"/>
    <w:uiPriority w:val="29"/>
    <w:rsid w:val="00396A6E"/>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6"/>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7"/>
    <w:rsid w:val="00396A6E"/>
    <w:rPr>
      <w:rFonts w:asciiTheme="majorHAnsi" w:hAnsiTheme="majorHAnsi"/>
      <w:b/>
      <w:kern w:val="12"/>
      <w:sz w:val="19"/>
      <w:szCs w:val="19"/>
    </w:rPr>
  </w:style>
  <w:style w:type="paragraph" w:styleId="Subtitle">
    <w:name w:val="Subtitle"/>
    <w:aliases w:val="DocSubtitle"/>
    <w:basedOn w:val="Title"/>
    <w:next w:val="TitleSpacer"/>
    <w:link w:val="SubtitleChar"/>
    <w:uiPriority w:val="30"/>
    <w:semiHidden/>
    <w:qFormat/>
    <w:rsid w:val="00396A6E"/>
    <w:pPr>
      <w:numPr>
        <w:ilvl w:val="1"/>
      </w:numPr>
    </w:pPr>
    <w:rPr>
      <w:b w:val="0"/>
      <w:iCs/>
      <w:szCs w:val="24"/>
    </w:rPr>
  </w:style>
  <w:style w:type="character" w:customStyle="1" w:styleId="SubtitleChar">
    <w:name w:val="Subtitle Char"/>
    <w:aliases w:val="DocSubtitle Char"/>
    <w:basedOn w:val="DefaultParagraphFont"/>
    <w:link w:val="Subtitle"/>
    <w:uiPriority w:val="30"/>
    <w:semiHidden/>
    <w:rsid w:val="0077154A"/>
    <w:rPr>
      <w:rFonts w:asciiTheme="majorHAnsi" w:eastAsiaTheme="majorEastAsia" w:hAnsiTheme="majorHAnsi" w:cstheme="majorBidi"/>
      <w:iCs/>
      <w:kern w:val="12"/>
      <w:sz w:val="50"/>
      <w:szCs w:val="24"/>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tabs>
        <w:tab w:val="num" w:pos="284"/>
      </w:tabs>
      <w:ind w:left="284" w:hanging="284"/>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396A6E"/>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rFonts w:eastAsiaTheme="minorEastAsia"/>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uppressAutoHyphens/>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uppressAutoHyphens/>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uppressAutoHyphens/>
      <w:spacing w:after="0"/>
    </w:pPr>
    <w:rPr>
      <w:sz w:val="16"/>
    </w:rPr>
  </w:style>
  <w:style w:type="paragraph" w:styleId="EndnoteText">
    <w:name w:val="endnote text"/>
    <w:basedOn w:val="Normal"/>
    <w:link w:val="EndnoteTextChar"/>
    <w:uiPriority w:val="99"/>
    <w:rsid w:val="00396A6E"/>
    <w:pPr>
      <w:suppressAutoHyphens/>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uppressAutoHyphens/>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Ind w:w="0" w:type="dxa"/>
      <w:tblCellMar>
        <w:top w:w="0" w:type="dxa"/>
        <w:left w:w="0" w:type="dxa"/>
        <w:bottom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tabs>
        <w:tab w:val="clear" w:pos="284"/>
      </w:tabs>
      <w:spacing w:before="260" w:line="360" w:lineRule="atLeast"/>
      <w:ind w:left="0" w:firstLine="0"/>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Ind w:w="0" w:type="dxa"/>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pPr>
      <w:tabs>
        <w:tab w:val="clear" w:pos="284"/>
      </w:tabs>
      <w:ind w:left="0" w:firstLine="0"/>
    </w:pPr>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semiHidden/>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semiHidden/>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 w:type="character" w:customStyle="1" w:styleId="UnresolvedMention">
    <w:name w:val="Unresolved Mention"/>
    <w:basedOn w:val="DefaultParagraphFont"/>
    <w:uiPriority w:val="99"/>
    <w:semiHidden/>
    <w:unhideWhenUsed/>
    <w:rsid w:val="008E4C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249056">
      <w:bodyDiv w:val="1"/>
      <w:marLeft w:val="0"/>
      <w:marRight w:val="0"/>
      <w:marTop w:val="0"/>
      <w:marBottom w:val="0"/>
      <w:divBdr>
        <w:top w:val="none" w:sz="0" w:space="0" w:color="auto"/>
        <w:left w:val="none" w:sz="0" w:space="0" w:color="auto"/>
        <w:bottom w:val="none" w:sz="0" w:space="0" w:color="auto"/>
        <w:right w:val="none" w:sz="0" w:space="0" w:color="auto"/>
      </w:divBdr>
      <w:divsChild>
        <w:div w:id="1081373409">
          <w:marLeft w:val="0"/>
          <w:marRight w:val="0"/>
          <w:marTop w:val="0"/>
          <w:marBottom w:val="0"/>
          <w:divBdr>
            <w:top w:val="none" w:sz="0" w:space="0" w:color="auto"/>
            <w:left w:val="none" w:sz="0" w:space="0" w:color="auto"/>
            <w:bottom w:val="none" w:sz="0" w:space="0" w:color="auto"/>
            <w:right w:val="none" w:sz="0" w:space="0" w:color="auto"/>
          </w:divBdr>
          <w:divsChild>
            <w:div w:id="1350066244">
              <w:marLeft w:val="0"/>
              <w:marRight w:val="0"/>
              <w:marTop w:val="0"/>
              <w:marBottom w:val="0"/>
              <w:divBdr>
                <w:top w:val="none" w:sz="0" w:space="0" w:color="auto"/>
                <w:left w:val="none" w:sz="0" w:space="0" w:color="auto"/>
                <w:bottom w:val="none" w:sz="0" w:space="0" w:color="auto"/>
                <w:right w:val="none" w:sz="0" w:space="0" w:color="auto"/>
              </w:divBdr>
              <w:divsChild>
                <w:div w:id="1026904575">
                  <w:marLeft w:val="0"/>
                  <w:marRight w:val="0"/>
                  <w:marTop w:val="0"/>
                  <w:marBottom w:val="0"/>
                  <w:divBdr>
                    <w:top w:val="none" w:sz="0" w:space="0" w:color="auto"/>
                    <w:left w:val="none" w:sz="0" w:space="0" w:color="auto"/>
                    <w:bottom w:val="none" w:sz="0" w:space="0" w:color="auto"/>
                    <w:right w:val="none" w:sz="0" w:space="0" w:color="auto"/>
                  </w:divBdr>
                  <w:divsChild>
                    <w:div w:id="846406370">
                      <w:marLeft w:val="0"/>
                      <w:marRight w:val="0"/>
                      <w:marTop w:val="0"/>
                      <w:marBottom w:val="0"/>
                      <w:divBdr>
                        <w:top w:val="none" w:sz="0" w:space="0" w:color="auto"/>
                        <w:left w:val="single" w:sz="6" w:space="23" w:color="F0F0F0"/>
                        <w:bottom w:val="none" w:sz="0" w:space="0" w:color="auto"/>
                        <w:right w:val="single" w:sz="6" w:space="23" w:color="F0F0F0"/>
                      </w:divBdr>
                      <w:divsChild>
                        <w:div w:id="1845169411">
                          <w:marLeft w:val="0"/>
                          <w:marRight w:val="0"/>
                          <w:marTop w:val="0"/>
                          <w:marBottom w:val="0"/>
                          <w:divBdr>
                            <w:top w:val="none" w:sz="0" w:space="0" w:color="auto"/>
                            <w:left w:val="none" w:sz="0" w:space="0" w:color="auto"/>
                            <w:bottom w:val="none" w:sz="0" w:space="0" w:color="auto"/>
                            <w:right w:val="none" w:sz="0" w:space="0" w:color="auto"/>
                          </w:divBdr>
                          <w:divsChild>
                            <w:div w:id="853954742">
                              <w:marLeft w:val="0"/>
                              <w:marRight w:val="0"/>
                              <w:marTop w:val="0"/>
                              <w:marBottom w:val="0"/>
                              <w:divBdr>
                                <w:top w:val="none" w:sz="0" w:space="0" w:color="auto"/>
                                <w:left w:val="none" w:sz="0" w:space="0" w:color="auto"/>
                                <w:bottom w:val="none" w:sz="0" w:space="0" w:color="auto"/>
                                <w:right w:val="none" w:sz="0" w:space="0" w:color="auto"/>
                              </w:divBdr>
                              <w:divsChild>
                                <w:div w:id="1174109097">
                                  <w:marLeft w:val="0"/>
                                  <w:marRight w:val="0"/>
                                  <w:marTop w:val="0"/>
                                  <w:marBottom w:val="0"/>
                                  <w:divBdr>
                                    <w:top w:val="none" w:sz="0" w:space="0" w:color="auto"/>
                                    <w:left w:val="none" w:sz="0" w:space="0" w:color="auto"/>
                                    <w:bottom w:val="none" w:sz="0" w:space="0" w:color="auto"/>
                                    <w:right w:val="none" w:sz="0" w:space="0" w:color="auto"/>
                                  </w:divBdr>
                                  <w:divsChild>
                                    <w:div w:id="1181432024">
                                      <w:marLeft w:val="0"/>
                                      <w:marRight w:val="0"/>
                                      <w:marTop w:val="0"/>
                                      <w:marBottom w:val="0"/>
                                      <w:divBdr>
                                        <w:top w:val="none" w:sz="0" w:space="0" w:color="auto"/>
                                        <w:left w:val="none" w:sz="0" w:space="0" w:color="auto"/>
                                        <w:bottom w:val="none" w:sz="0" w:space="0" w:color="auto"/>
                                        <w:right w:val="none" w:sz="0" w:space="0" w:color="auto"/>
                                      </w:divBdr>
                                      <w:divsChild>
                                        <w:div w:id="1294021474">
                                          <w:marLeft w:val="0"/>
                                          <w:marRight w:val="0"/>
                                          <w:marTop w:val="0"/>
                                          <w:marBottom w:val="0"/>
                                          <w:divBdr>
                                            <w:top w:val="none" w:sz="0" w:space="0" w:color="auto"/>
                                            <w:left w:val="none" w:sz="0" w:space="0" w:color="auto"/>
                                            <w:bottom w:val="none" w:sz="0" w:space="0" w:color="auto"/>
                                            <w:right w:val="none" w:sz="0" w:space="0" w:color="auto"/>
                                          </w:divBdr>
                                          <w:divsChild>
                                            <w:div w:id="888957404">
                                              <w:marLeft w:val="0"/>
                                              <w:marRight w:val="0"/>
                                              <w:marTop w:val="0"/>
                                              <w:marBottom w:val="0"/>
                                              <w:divBdr>
                                                <w:top w:val="none" w:sz="0" w:space="0" w:color="auto"/>
                                                <w:left w:val="none" w:sz="0" w:space="0" w:color="auto"/>
                                                <w:bottom w:val="none" w:sz="0" w:space="0" w:color="auto"/>
                                                <w:right w:val="none" w:sz="0" w:space="0" w:color="auto"/>
                                              </w:divBdr>
                                              <w:divsChild>
                                                <w:div w:id="515733033">
                                                  <w:marLeft w:val="0"/>
                                                  <w:marRight w:val="0"/>
                                                  <w:marTop w:val="0"/>
                                                  <w:marBottom w:val="0"/>
                                                  <w:divBdr>
                                                    <w:top w:val="none" w:sz="0" w:space="0" w:color="auto"/>
                                                    <w:left w:val="none" w:sz="0" w:space="0" w:color="auto"/>
                                                    <w:bottom w:val="none" w:sz="0" w:space="0" w:color="auto"/>
                                                    <w:right w:val="none" w:sz="0" w:space="0" w:color="auto"/>
                                                  </w:divBdr>
                                                  <w:divsChild>
                                                    <w:div w:id="1184049666">
                                                      <w:marLeft w:val="0"/>
                                                      <w:marRight w:val="0"/>
                                                      <w:marTop w:val="0"/>
                                                      <w:marBottom w:val="0"/>
                                                      <w:divBdr>
                                                        <w:top w:val="none" w:sz="0" w:space="0" w:color="auto"/>
                                                        <w:left w:val="none" w:sz="0" w:space="0" w:color="auto"/>
                                                        <w:bottom w:val="none" w:sz="0" w:space="0" w:color="auto"/>
                                                        <w:right w:val="none" w:sz="0" w:space="0" w:color="auto"/>
                                                      </w:divBdr>
                                                      <w:divsChild>
                                                        <w:div w:id="958488735">
                                                          <w:marLeft w:val="0"/>
                                                          <w:marRight w:val="0"/>
                                                          <w:marTop w:val="0"/>
                                                          <w:marBottom w:val="0"/>
                                                          <w:divBdr>
                                                            <w:top w:val="none" w:sz="0" w:space="0" w:color="auto"/>
                                                            <w:left w:val="none" w:sz="0" w:space="0" w:color="auto"/>
                                                            <w:bottom w:val="none" w:sz="0" w:space="0" w:color="auto"/>
                                                            <w:right w:val="none" w:sz="0" w:space="0" w:color="auto"/>
                                                          </w:divBdr>
                                                          <w:divsChild>
                                                            <w:div w:id="1017922126">
                                                              <w:marLeft w:val="0"/>
                                                              <w:marRight w:val="0"/>
                                                              <w:marTop w:val="0"/>
                                                              <w:marBottom w:val="0"/>
                                                              <w:divBdr>
                                                                <w:top w:val="none" w:sz="0" w:space="0" w:color="auto"/>
                                                                <w:left w:val="none" w:sz="0" w:space="0" w:color="auto"/>
                                                                <w:bottom w:val="none" w:sz="0" w:space="0" w:color="auto"/>
                                                                <w:right w:val="none" w:sz="0" w:space="0" w:color="auto"/>
                                                              </w:divBdr>
                                                              <w:divsChild>
                                                                <w:div w:id="13226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298779">
      <w:bodyDiv w:val="1"/>
      <w:marLeft w:val="0"/>
      <w:marRight w:val="0"/>
      <w:marTop w:val="0"/>
      <w:marBottom w:val="0"/>
      <w:divBdr>
        <w:top w:val="none" w:sz="0" w:space="0" w:color="auto"/>
        <w:left w:val="none" w:sz="0" w:space="0" w:color="auto"/>
        <w:bottom w:val="none" w:sz="0" w:space="0" w:color="auto"/>
        <w:right w:val="none" w:sz="0" w:space="0" w:color="auto"/>
      </w:divBdr>
      <w:divsChild>
        <w:div w:id="1015576720">
          <w:marLeft w:val="0"/>
          <w:marRight w:val="0"/>
          <w:marTop w:val="0"/>
          <w:marBottom w:val="0"/>
          <w:divBdr>
            <w:top w:val="none" w:sz="0" w:space="0" w:color="auto"/>
            <w:left w:val="none" w:sz="0" w:space="0" w:color="auto"/>
            <w:bottom w:val="none" w:sz="0" w:space="0" w:color="auto"/>
            <w:right w:val="none" w:sz="0" w:space="0" w:color="auto"/>
          </w:divBdr>
          <w:divsChild>
            <w:div w:id="1427845946">
              <w:marLeft w:val="0"/>
              <w:marRight w:val="0"/>
              <w:marTop w:val="0"/>
              <w:marBottom w:val="0"/>
              <w:divBdr>
                <w:top w:val="none" w:sz="0" w:space="0" w:color="auto"/>
                <w:left w:val="none" w:sz="0" w:space="0" w:color="auto"/>
                <w:bottom w:val="none" w:sz="0" w:space="0" w:color="auto"/>
                <w:right w:val="none" w:sz="0" w:space="0" w:color="auto"/>
              </w:divBdr>
              <w:divsChild>
                <w:div w:id="2112896430">
                  <w:marLeft w:val="0"/>
                  <w:marRight w:val="0"/>
                  <w:marTop w:val="0"/>
                  <w:marBottom w:val="0"/>
                  <w:divBdr>
                    <w:top w:val="none" w:sz="0" w:space="0" w:color="auto"/>
                    <w:left w:val="none" w:sz="0" w:space="0" w:color="auto"/>
                    <w:bottom w:val="none" w:sz="0" w:space="0" w:color="auto"/>
                    <w:right w:val="none" w:sz="0" w:space="0" w:color="auto"/>
                  </w:divBdr>
                  <w:divsChild>
                    <w:div w:id="76440843">
                      <w:marLeft w:val="0"/>
                      <w:marRight w:val="0"/>
                      <w:marTop w:val="0"/>
                      <w:marBottom w:val="0"/>
                      <w:divBdr>
                        <w:top w:val="none" w:sz="0" w:space="0" w:color="auto"/>
                        <w:left w:val="none" w:sz="0" w:space="0" w:color="auto"/>
                        <w:bottom w:val="none" w:sz="0" w:space="0" w:color="auto"/>
                        <w:right w:val="none" w:sz="0" w:space="0" w:color="auto"/>
                      </w:divBdr>
                      <w:divsChild>
                        <w:div w:id="4928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nkedin.com/company/bearingsinternational/" TargetMode="External"/><Relationship Id="rId18" Type="http://schemas.openxmlformats.org/officeDocument/2006/relationships/hyperlink" Target="http://www.bearings.co.z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new.abb.com/africa" TargetMode="External"/><Relationship Id="rId17" Type="http://schemas.openxmlformats.org/officeDocument/2006/relationships/hyperlink" Target="mailto:info@bearings.co.z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ew.abb.com/africa" TargetMode="External"/><Relationship Id="rId20" Type="http://schemas.openxmlformats.org/officeDocument/2006/relationships/hyperlink" Target="https://new.abb.com/afri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arings.co.za/"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linkedin.com/showcase/abb-motion"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info@za.abb.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abbmotion"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161A5D89F4042A27F1D106C7125C0" ma:contentTypeVersion="6" ma:contentTypeDescription="Create a new document." ma:contentTypeScope="" ma:versionID="0c011d27305cdbff1e699bae357230fd">
  <xsd:schema xmlns:xsd="http://www.w3.org/2001/XMLSchema" xmlns:xs="http://www.w3.org/2001/XMLSchema" xmlns:p="http://schemas.microsoft.com/office/2006/metadata/properties" xmlns:ns2="c0b21ed0-659e-475a-9545-71b3c66f1cf9" targetNamespace="http://schemas.microsoft.com/office/2006/metadata/properties" ma:root="true" ma:fieldsID="0d056c5e1d7675c2d8665b0482588a3c" ns2:_="">
    <xsd:import namespace="c0b21ed0-659e-475a-9545-71b3c66f1c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21ed0-659e-475a-9545-71b3c66f1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CC4BB-1015-468F-BB1C-F69B0FB8F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21ed0-659e-475a-9545-71b3c66f1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51263-B6ED-4629-9D47-8A2C66632127}">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c0b21ed0-659e-475a-9545-71b3c66f1cf9"/>
    <ds:schemaRef ds:uri="http://www.w3.org/XML/1998/namespace"/>
  </ds:schemaRefs>
</ds:datastoreItem>
</file>

<file path=customXml/itemProps3.xml><?xml version="1.0" encoding="utf-8"?>
<ds:datastoreItem xmlns:ds="http://schemas.openxmlformats.org/officeDocument/2006/customXml" ds:itemID="{12E1E370-00E6-4D75-BDF0-6F57C4742829}">
  <ds:schemaRefs>
    <ds:schemaRef ds:uri="http://schemas.microsoft.com/sharepoint/v3/contenttype/forms"/>
  </ds:schemaRefs>
</ds:datastoreItem>
</file>

<file path=customXml/itemProps4.xml><?xml version="1.0" encoding="utf-8"?>
<ds:datastoreItem xmlns:ds="http://schemas.openxmlformats.org/officeDocument/2006/customXml" ds:itemID="{85C87175-7471-43AF-8E23-6E17EFEC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959</Words>
  <Characters>5468</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Ntsinde, Thando</dc:creator>
  <cp:keywords/>
  <cp:lastModifiedBy>Gerhard Hope</cp:lastModifiedBy>
  <cp:revision>3</cp:revision>
  <cp:lastPrinted>2017-06-22T07:04:00Z</cp:lastPrinted>
  <dcterms:created xsi:type="dcterms:W3CDTF">2020-02-19T09:45:00Z</dcterms:created>
  <dcterms:modified xsi:type="dcterms:W3CDTF">2020-02-19T09:55:00Z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0x01010053F161A5D89F4042A27F1D106C7125C0</vt:lpwstr>
  </property>
</Properties>
</file>