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1D" w:rsidRPr="00EF6EC6" w:rsidRDefault="00EF6EC6" w:rsidP="00EF6EC6">
      <w:pPr>
        <w:spacing w:after="0" w:line="240" w:lineRule="auto"/>
        <w:rPr>
          <w:rFonts w:ascii="Arial" w:hAnsi="Arial" w:cs="Arial"/>
          <w:b/>
          <w:color w:val="000000" w:themeColor="text1"/>
          <w:sz w:val="56"/>
          <w:szCs w:val="56"/>
        </w:rPr>
      </w:pPr>
      <w:r w:rsidRPr="00EF6EC6">
        <w:rPr>
          <w:rFonts w:ascii="Arial" w:hAnsi="Arial" w:cs="Arial"/>
          <w:b/>
          <w:color w:val="000000" w:themeColor="text1"/>
          <w:sz w:val="56"/>
          <w:szCs w:val="56"/>
        </w:rPr>
        <w:t xml:space="preserve">PRESS RELEASE </w:t>
      </w:r>
    </w:p>
    <w:p w:rsidR="00EF6EC6" w:rsidRDefault="00EF6EC6" w:rsidP="00EF6EC6">
      <w:pPr>
        <w:spacing w:after="0" w:line="240" w:lineRule="auto"/>
        <w:rPr>
          <w:rFonts w:ascii="Arial" w:hAnsi="Arial" w:cs="Arial"/>
          <w:color w:val="000000" w:themeColor="text1"/>
          <w:sz w:val="28"/>
          <w:szCs w:val="28"/>
          <w:u w:val="single"/>
        </w:rPr>
      </w:pPr>
    </w:p>
    <w:p w:rsidR="00EF6EC6" w:rsidRDefault="0080404D" w:rsidP="00EF6EC6">
      <w:pPr>
        <w:spacing w:after="0" w:line="240" w:lineRule="auto"/>
        <w:rPr>
          <w:rFonts w:ascii="Arial" w:hAnsi="Arial" w:cs="Arial"/>
          <w:color w:val="000000" w:themeColor="text1"/>
          <w:sz w:val="28"/>
          <w:szCs w:val="28"/>
          <w:u w:val="single"/>
        </w:rPr>
      </w:pPr>
      <w:r>
        <w:rPr>
          <w:rFonts w:ascii="Arial" w:hAnsi="Arial" w:cs="Arial"/>
          <w:color w:val="000000" w:themeColor="text1"/>
          <w:sz w:val="28"/>
          <w:szCs w:val="28"/>
          <w:u w:val="single"/>
        </w:rPr>
        <w:t>Employee assistance and workplace w</w:t>
      </w:r>
      <w:r w:rsidR="00EF6EC6" w:rsidRPr="00EF6EC6">
        <w:rPr>
          <w:rFonts w:ascii="Arial" w:hAnsi="Arial" w:cs="Arial"/>
          <w:color w:val="000000" w:themeColor="text1"/>
          <w:sz w:val="28"/>
          <w:szCs w:val="28"/>
          <w:u w:val="single"/>
        </w:rPr>
        <w:t xml:space="preserve">ellbeing </w:t>
      </w:r>
    </w:p>
    <w:p w:rsidR="00EF6EC6" w:rsidRPr="00EF6EC6" w:rsidRDefault="00EF6EC6" w:rsidP="00EF6EC6">
      <w:pPr>
        <w:spacing w:after="0" w:line="240" w:lineRule="auto"/>
        <w:rPr>
          <w:rFonts w:ascii="Arial" w:hAnsi="Arial" w:cs="Arial"/>
          <w:color w:val="000000" w:themeColor="text1"/>
          <w:sz w:val="28"/>
          <w:szCs w:val="28"/>
          <w:u w:val="single"/>
        </w:rPr>
      </w:pPr>
    </w:p>
    <w:p w:rsidR="00EF6EC6" w:rsidRDefault="00EB1384" w:rsidP="00EF6EC6">
      <w:pPr>
        <w:spacing w:after="0" w:line="240" w:lineRule="auto"/>
        <w:rPr>
          <w:rStyle w:val="bodycopy1"/>
          <w:rFonts w:asciiTheme="minorHAnsi" w:hAnsiTheme="minorHAnsi" w:cstheme="minorHAnsi"/>
          <w:color w:val="000000" w:themeColor="text1"/>
          <w:sz w:val="22"/>
          <w:szCs w:val="22"/>
        </w:rPr>
      </w:pPr>
      <w:r>
        <w:rPr>
          <w:b/>
          <w:color w:val="000000" w:themeColor="text1"/>
        </w:rPr>
        <w:t>24 October</w:t>
      </w:r>
      <w:r w:rsidR="00EF6EC6" w:rsidRPr="00EF6EC6">
        <w:rPr>
          <w:b/>
          <w:color w:val="000000" w:themeColor="text1"/>
        </w:rPr>
        <w:t xml:space="preserve">, 2012: </w:t>
      </w:r>
      <w:r w:rsidR="00EF6EC6" w:rsidRPr="00EF6EC6">
        <w:rPr>
          <w:rStyle w:val="bodycopy1"/>
          <w:rFonts w:asciiTheme="minorHAnsi" w:hAnsiTheme="minorHAnsi" w:cstheme="minorHAnsi"/>
          <w:color w:val="000000" w:themeColor="text1"/>
          <w:sz w:val="22"/>
          <w:szCs w:val="22"/>
        </w:rPr>
        <w:t>Human capital is at the heart of any successful organisation.  People not only provide services, but bring creativity and innovation into the workplace.  Unlike structural capital, however, people can decide to move on at any time, unless companies find ways to make them</w:t>
      </w:r>
      <w:r w:rsidR="00EF6EC6">
        <w:rPr>
          <w:rStyle w:val="bodycopy1"/>
          <w:rFonts w:asciiTheme="minorHAnsi" w:hAnsiTheme="minorHAnsi" w:cstheme="minorHAnsi"/>
          <w:color w:val="000000" w:themeColor="text1"/>
          <w:sz w:val="22"/>
          <w:szCs w:val="22"/>
        </w:rPr>
        <w:t xml:space="preserve"> want </w:t>
      </w:r>
      <w:r w:rsidR="00EF6EC6" w:rsidRPr="00EF6EC6">
        <w:rPr>
          <w:rStyle w:val="bodycopy1"/>
          <w:rFonts w:asciiTheme="minorHAnsi" w:hAnsiTheme="minorHAnsi" w:cstheme="minorHAnsi"/>
          <w:color w:val="000000" w:themeColor="text1"/>
          <w:sz w:val="22"/>
          <w:szCs w:val="22"/>
        </w:rPr>
        <w:t>to stay.</w:t>
      </w:r>
    </w:p>
    <w:p w:rsidR="00EF6EC6" w:rsidRPr="00EF6EC6" w:rsidRDefault="00EF6EC6" w:rsidP="00EF6EC6">
      <w:pPr>
        <w:spacing w:after="0" w:line="240" w:lineRule="auto"/>
        <w:rPr>
          <w:rStyle w:val="bodycopy1"/>
          <w:rFonts w:asciiTheme="minorHAnsi" w:hAnsiTheme="minorHAnsi" w:cstheme="minorHAnsi"/>
          <w:color w:val="000000" w:themeColor="text1"/>
          <w:sz w:val="22"/>
          <w:szCs w:val="22"/>
        </w:rPr>
      </w:pPr>
    </w:p>
    <w:p w:rsidR="00EF6EC6" w:rsidRDefault="00EF6EC6" w:rsidP="00EF6EC6">
      <w:pPr>
        <w:spacing w:after="0" w:line="240" w:lineRule="auto"/>
        <w:rPr>
          <w:rStyle w:val="bodycopy1"/>
          <w:rFonts w:asciiTheme="minorHAnsi" w:hAnsiTheme="minorHAnsi" w:cstheme="minorHAnsi"/>
          <w:color w:val="000000" w:themeColor="text1"/>
          <w:sz w:val="22"/>
          <w:szCs w:val="22"/>
        </w:rPr>
      </w:pPr>
      <w:r>
        <w:rPr>
          <w:rStyle w:val="bodycopy1"/>
          <w:rFonts w:asciiTheme="minorHAnsi" w:hAnsiTheme="minorHAnsi" w:cstheme="minorHAnsi"/>
          <w:color w:val="000000" w:themeColor="text1"/>
          <w:sz w:val="22"/>
          <w:szCs w:val="22"/>
        </w:rPr>
        <w:t xml:space="preserve">Hatch Employee Assistance Programme (EAP) Specialist </w:t>
      </w:r>
      <w:r w:rsidRPr="00EF6EC6">
        <w:rPr>
          <w:rStyle w:val="bodycopy1"/>
          <w:rFonts w:asciiTheme="minorHAnsi" w:hAnsiTheme="minorHAnsi" w:cstheme="minorHAnsi"/>
          <w:b/>
          <w:color w:val="000000" w:themeColor="text1"/>
          <w:sz w:val="22"/>
          <w:szCs w:val="22"/>
        </w:rPr>
        <w:t xml:space="preserve">Carrol Roberts-Harrison </w:t>
      </w:r>
      <w:r>
        <w:rPr>
          <w:rStyle w:val="bodycopy1"/>
          <w:rFonts w:asciiTheme="minorHAnsi" w:hAnsiTheme="minorHAnsi" w:cstheme="minorHAnsi"/>
          <w:color w:val="000000" w:themeColor="text1"/>
          <w:sz w:val="22"/>
          <w:szCs w:val="22"/>
        </w:rPr>
        <w:t>says that o</w:t>
      </w:r>
      <w:r w:rsidRPr="00EF6EC6">
        <w:rPr>
          <w:rStyle w:val="bodycopy1"/>
          <w:rFonts w:asciiTheme="minorHAnsi" w:hAnsiTheme="minorHAnsi" w:cstheme="minorHAnsi"/>
          <w:color w:val="000000" w:themeColor="text1"/>
          <w:sz w:val="22"/>
          <w:szCs w:val="22"/>
        </w:rPr>
        <w:t>ne such way is to offer opportunities for the improvement of health status and general wellbeing.  Research shows that employee health directly impacts employee work behaviour, work attendance, and job performance.  It follows that encouraging healthy lifestyles will therefore result in a contented and more productive workforce.</w:t>
      </w:r>
    </w:p>
    <w:p w:rsidR="00EF6EC6" w:rsidRPr="00EF6EC6" w:rsidRDefault="00EF6EC6" w:rsidP="00EF6EC6">
      <w:pPr>
        <w:spacing w:after="0" w:line="240" w:lineRule="auto"/>
        <w:rPr>
          <w:rStyle w:val="bodycopy1"/>
          <w:rFonts w:asciiTheme="minorHAnsi" w:hAnsiTheme="minorHAnsi" w:cstheme="minorHAnsi"/>
          <w:color w:val="000000" w:themeColor="text1"/>
          <w:sz w:val="22"/>
          <w:szCs w:val="22"/>
        </w:rPr>
      </w:pPr>
    </w:p>
    <w:p w:rsidR="00EF6EC6" w:rsidRDefault="00EF6EC6" w:rsidP="00EF6EC6">
      <w:pPr>
        <w:spacing w:after="0" w:line="240" w:lineRule="auto"/>
        <w:rPr>
          <w:rStyle w:val="bodycopy1"/>
          <w:rFonts w:asciiTheme="minorHAnsi" w:hAnsiTheme="minorHAnsi" w:cstheme="minorHAnsi"/>
          <w:color w:val="000000" w:themeColor="text1"/>
          <w:sz w:val="22"/>
          <w:szCs w:val="22"/>
        </w:rPr>
      </w:pPr>
      <w:r>
        <w:rPr>
          <w:rStyle w:val="bodycopy1"/>
          <w:rFonts w:asciiTheme="minorHAnsi" w:hAnsiTheme="minorHAnsi" w:cstheme="minorHAnsi"/>
          <w:color w:val="000000" w:themeColor="text1"/>
          <w:sz w:val="22"/>
          <w:szCs w:val="22"/>
        </w:rPr>
        <w:t>“</w:t>
      </w:r>
      <w:r w:rsidRPr="00EF6EC6">
        <w:rPr>
          <w:rStyle w:val="bodycopy1"/>
          <w:rFonts w:asciiTheme="minorHAnsi" w:hAnsiTheme="minorHAnsi" w:cstheme="minorHAnsi"/>
          <w:color w:val="000000" w:themeColor="text1"/>
          <w:sz w:val="22"/>
          <w:szCs w:val="22"/>
        </w:rPr>
        <w:t>Whilst it is said that employee wellbeing is still a relatively new concept in South Africa, a growing number of employers are adopting measures aimed at promoting health and wellness among their employees.  This is reflected in</w:t>
      </w:r>
      <w:r>
        <w:rPr>
          <w:rStyle w:val="bodycopy1"/>
          <w:rFonts w:asciiTheme="minorHAnsi" w:hAnsiTheme="minorHAnsi" w:cstheme="minorHAnsi"/>
          <w:color w:val="000000" w:themeColor="text1"/>
          <w:sz w:val="22"/>
          <w:szCs w:val="22"/>
        </w:rPr>
        <w:t xml:space="preserve"> the fact that approximately 110 c</w:t>
      </w:r>
      <w:r w:rsidRPr="00EF6EC6">
        <w:rPr>
          <w:rStyle w:val="bodycopy1"/>
          <w:rFonts w:asciiTheme="minorHAnsi" w:hAnsiTheme="minorHAnsi" w:cstheme="minorHAnsi"/>
          <w:color w:val="000000" w:themeColor="text1"/>
          <w:sz w:val="22"/>
          <w:szCs w:val="22"/>
        </w:rPr>
        <w:t>ompanies recently participated in the 2012 Discovery Healthy Company Index Survey.  These employers understand that they can influence several aspects of the employees’ physical and psychological wellbeing in ways which can improve productivity, c</w:t>
      </w:r>
      <w:r>
        <w:rPr>
          <w:rStyle w:val="bodycopy1"/>
          <w:rFonts w:asciiTheme="minorHAnsi" w:hAnsiTheme="minorHAnsi" w:cstheme="minorHAnsi"/>
          <w:color w:val="000000" w:themeColor="text1"/>
          <w:sz w:val="22"/>
          <w:szCs w:val="22"/>
        </w:rPr>
        <w:t xml:space="preserve">ommitment and attendance,” explains Roberts-Harrison. </w:t>
      </w:r>
    </w:p>
    <w:p w:rsidR="00EF6EC6" w:rsidRPr="00EF6EC6" w:rsidRDefault="00EF6EC6" w:rsidP="00EF6EC6">
      <w:pPr>
        <w:spacing w:after="0" w:line="240" w:lineRule="auto"/>
        <w:rPr>
          <w:rStyle w:val="bodycopy1"/>
          <w:rFonts w:asciiTheme="minorHAnsi" w:hAnsiTheme="minorHAnsi" w:cstheme="minorHAnsi"/>
          <w:color w:val="000000" w:themeColor="text1"/>
          <w:sz w:val="22"/>
          <w:szCs w:val="22"/>
        </w:rPr>
      </w:pPr>
    </w:p>
    <w:p w:rsidR="00EF6EC6" w:rsidRDefault="00EF6EC6" w:rsidP="00EF6EC6">
      <w:pPr>
        <w:spacing w:after="0" w:line="240" w:lineRule="auto"/>
        <w:rPr>
          <w:rStyle w:val="bodycopy1"/>
          <w:rFonts w:asciiTheme="minorHAnsi" w:hAnsiTheme="minorHAnsi" w:cstheme="minorHAnsi"/>
          <w:color w:val="000000" w:themeColor="text1"/>
          <w:sz w:val="22"/>
          <w:szCs w:val="22"/>
        </w:rPr>
      </w:pPr>
      <w:r w:rsidRPr="00EF6EC6">
        <w:rPr>
          <w:rStyle w:val="bodycopy1"/>
          <w:rFonts w:asciiTheme="minorHAnsi" w:hAnsiTheme="minorHAnsi" w:cstheme="minorHAnsi"/>
          <w:color w:val="000000" w:themeColor="text1"/>
          <w:sz w:val="22"/>
          <w:szCs w:val="22"/>
        </w:rPr>
        <w:t xml:space="preserve">By addressing issues such as the working environment, work-life balance, healthy living and nutritional education, an organisation can improve the wellbeing of its workforce.  In doing so, they will promote a culture that encourages individuals to flourish, productivity to increase, a sense of loyalty to be propagated, and a reduction in absence to become apparent.  </w:t>
      </w:r>
      <w:r>
        <w:rPr>
          <w:rStyle w:val="bodycopy1"/>
          <w:rFonts w:asciiTheme="minorHAnsi" w:hAnsiTheme="minorHAnsi" w:cstheme="minorHAnsi"/>
          <w:color w:val="000000" w:themeColor="text1"/>
          <w:sz w:val="22"/>
          <w:szCs w:val="22"/>
        </w:rPr>
        <w:t>Ultimately</w:t>
      </w:r>
      <w:r w:rsidRPr="00EF6EC6">
        <w:rPr>
          <w:rStyle w:val="bodycopy1"/>
          <w:rFonts w:asciiTheme="minorHAnsi" w:hAnsiTheme="minorHAnsi" w:cstheme="minorHAnsi"/>
          <w:color w:val="000000" w:themeColor="text1"/>
          <w:sz w:val="22"/>
          <w:szCs w:val="22"/>
        </w:rPr>
        <w:t xml:space="preserve">, a healthier workforce makes for a healthier bottom line.  </w:t>
      </w:r>
    </w:p>
    <w:p w:rsidR="00EF6EC6" w:rsidRPr="00EF6EC6" w:rsidRDefault="00EF6EC6" w:rsidP="00EF6EC6">
      <w:pPr>
        <w:spacing w:after="0" w:line="240" w:lineRule="auto"/>
        <w:rPr>
          <w:rStyle w:val="bodycopy1"/>
          <w:rFonts w:asciiTheme="minorHAnsi" w:hAnsiTheme="minorHAnsi" w:cstheme="minorHAnsi"/>
          <w:color w:val="000000" w:themeColor="text1"/>
          <w:sz w:val="22"/>
          <w:szCs w:val="22"/>
        </w:rPr>
      </w:pPr>
    </w:p>
    <w:p w:rsidR="00EF6EC6" w:rsidRDefault="00EF6EC6" w:rsidP="00EF6EC6">
      <w:pPr>
        <w:spacing w:after="0" w:line="240" w:lineRule="auto"/>
        <w:rPr>
          <w:rStyle w:val="bodycopy1"/>
          <w:rFonts w:asciiTheme="minorHAnsi" w:hAnsiTheme="minorHAnsi" w:cstheme="minorHAnsi"/>
          <w:color w:val="000000" w:themeColor="text1"/>
          <w:sz w:val="22"/>
          <w:szCs w:val="22"/>
        </w:rPr>
      </w:pPr>
      <w:r w:rsidRPr="00EF6EC6">
        <w:rPr>
          <w:rStyle w:val="bodycopy1"/>
          <w:rFonts w:asciiTheme="minorHAnsi" w:hAnsiTheme="minorHAnsi" w:cstheme="minorHAnsi"/>
          <w:color w:val="000000" w:themeColor="text1"/>
          <w:sz w:val="22"/>
          <w:szCs w:val="22"/>
        </w:rPr>
        <w:t xml:space="preserve">In creating a salubrious environment, employee wellbeing </w:t>
      </w:r>
      <w:r>
        <w:rPr>
          <w:rStyle w:val="bodycopy1"/>
          <w:rFonts w:asciiTheme="minorHAnsi" w:hAnsiTheme="minorHAnsi" w:cstheme="minorHAnsi"/>
          <w:color w:val="000000" w:themeColor="text1"/>
          <w:sz w:val="22"/>
          <w:szCs w:val="22"/>
        </w:rPr>
        <w:t>should appear in</w:t>
      </w:r>
      <w:r w:rsidRPr="00EF6EC6">
        <w:rPr>
          <w:rStyle w:val="bodycopy1"/>
          <w:rFonts w:asciiTheme="minorHAnsi" w:hAnsiTheme="minorHAnsi" w:cstheme="minorHAnsi"/>
          <w:color w:val="000000" w:themeColor="text1"/>
          <w:sz w:val="22"/>
          <w:szCs w:val="22"/>
        </w:rPr>
        <w:t xml:space="preserve"> the top tier of business priorities – embracing the idea that healthy people are essential to overall strategy.  </w:t>
      </w:r>
      <w:r>
        <w:rPr>
          <w:rStyle w:val="bodycopy1"/>
          <w:rFonts w:asciiTheme="minorHAnsi" w:hAnsiTheme="minorHAnsi" w:cstheme="minorHAnsi"/>
          <w:color w:val="000000" w:themeColor="text1"/>
          <w:sz w:val="22"/>
          <w:szCs w:val="22"/>
        </w:rPr>
        <w:t>“</w:t>
      </w:r>
      <w:r w:rsidRPr="00EF6EC6">
        <w:rPr>
          <w:rStyle w:val="bodycopy1"/>
          <w:rFonts w:asciiTheme="minorHAnsi" w:hAnsiTheme="minorHAnsi" w:cstheme="minorHAnsi"/>
          <w:color w:val="000000" w:themeColor="text1"/>
          <w:sz w:val="22"/>
          <w:szCs w:val="22"/>
        </w:rPr>
        <w:t xml:space="preserve">It is important to note that little lasting value can be achieved without enthusiastic </w:t>
      </w:r>
      <w:r>
        <w:rPr>
          <w:rStyle w:val="bodycopy1"/>
          <w:rFonts w:asciiTheme="minorHAnsi" w:hAnsiTheme="minorHAnsi" w:cstheme="minorHAnsi"/>
          <w:color w:val="000000" w:themeColor="text1"/>
          <w:sz w:val="22"/>
          <w:szCs w:val="22"/>
        </w:rPr>
        <w:t xml:space="preserve">leadership support,” stresses Roberts-Harrison. </w:t>
      </w:r>
      <w:r w:rsidRPr="00EF6EC6">
        <w:rPr>
          <w:rStyle w:val="bodycopy1"/>
          <w:rFonts w:asciiTheme="minorHAnsi" w:hAnsiTheme="minorHAnsi" w:cstheme="minorHAnsi"/>
          <w:color w:val="000000" w:themeColor="text1"/>
          <w:sz w:val="22"/>
          <w:szCs w:val="22"/>
        </w:rPr>
        <w:t xml:space="preserve">  </w:t>
      </w:r>
    </w:p>
    <w:p w:rsidR="00EF6EC6" w:rsidRPr="00EF6EC6" w:rsidRDefault="00EF6EC6" w:rsidP="00EF6EC6">
      <w:pPr>
        <w:spacing w:after="0" w:line="240" w:lineRule="auto"/>
        <w:rPr>
          <w:rStyle w:val="bodycopy1"/>
          <w:rFonts w:asciiTheme="minorHAnsi" w:hAnsiTheme="minorHAnsi" w:cstheme="minorHAnsi"/>
          <w:color w:val="000000" w:themeColor="text1"/>
          <w:sz w:val="22"/>
          <w:szCs w:val="22"/>
        </w:rPr>
      </w:pPr>
    </w:p>
    <w:p w:rsidR="00EF6EC6" w:rsidRDefault="00EF6EC6" w:rsidP="00EF6EC6">
      <w:pPr>
        <w:spacing w:after="0" w:line="240" w:lineRule="auto"/>
        <w:rPr>
          <w:rStyle w:val="bodycopy1"/>
          <w:rFonts w:asciiTheme="minorHAnsi" w:hAnsiTheme="minorHAnsi" w:cstheme="minorHAnsi"/>
          <w:color w:val="000000" w:themeColor="text1"/>
          <w:sz w:val="22"/>
          <w:szCs w:val="22"/>
        </w:rPr>
      </w:pPr>
      <w:r w:rsidRPr="00EF6EC6">
        <w:rPr>
          <w:rStyle w:val="bodycopy1"/>
          <w:rFonts w:asciiTheme="minorHAnsi" w:hAnsiTheme="minorHAnsi" w:cstheme="minorHAnsi"/>
          <w:color w:val="000000" w:themeColor="text1"/>
          <w:sz w:val="22"/>
          <w:szCs w:val="22"/>
        </w:rPr>
        <w:t>Building a healthy organisational culture involves both the physical work structure and the employees’ perception of that work environment, which can be defined as the physical characteristics of the workplace.  These include health and safety policies, noise levels, lighting, air quality and ergonomically adapted equipment and furniture, not underestimating the importance of healthy eating options, smoke-free policies and opportunities for physical activity.</w:t>
      </w:r>
    </w:p>
    <w:p w:rsidR="00EF6EC6" w:rsidRPr="00EF6EC6" w:rsidRDefault="00EF6EC6" w:rsidP="00EF6EC6">
      <w:pPr>
        <w:spacing w:after="0" w:line="240" w:lineRule="auto"/>
        <w:rPr>
          <w:rStyle w:val="bodycopy1"/>
          <w:rFonts w:asciiTheme="minorHAnsi" w:hAnsiTheme="minorHAnsi" w:cstheme="minorHAnsi"/>
          <w:color w:val="000000" w:themeColor="text1"/>
          <w:sz w:val="22"/>
          <w:szCs w:val="22"/>
        </w:rPr>
      </w:pPr>
    </w:p>
    <w:p w:rsidR="00EF6EC6" w:rsidRPr="00EF6EC6" w:rsidRDefault="00EF6EC6" w:rsidP="00EF6EC6">
      <w:pPr>
        <w:spacing w:after="0" w:line="240" w:lineRule="auto"/>
        <w:rPr>
          <w:rStyle w:val="bodycopy1"/>
          <w:rFonts w:asciiTheme="minorHAnsi" w:hAnsiTheme="minorHAnsi" w:cstheme="minorHAnsi"/>
          <w:color w:val="000000" w:themeColor="text1"/>
          <w:sz w:val="22"/>
          <w:szCs w:val="22"/>
        </w:rPr>
      </w:pPr>
      <w:r w:rsidRPr="00EF6EC6">
        <w:rPr>
          <w:rStyle w:val="bodycopy1"/>
          <w:rFonts w:asciiTheme="minorHAnsi" w:hAnsiTheme="minorHAnsi" w:cstheme="minorHAnsi"/>
          <w:color w:val="000000" w:themeColor="text1"/>
          <w:sz w:val="22"/>
          <w:szCs w:val="22"/>
        </w:rPr>
        <w:t>Intrinsically, there are four keys to wellbeing: physical, social, financial, and mental and emotional wellbeing.  If all of these are integrated, a healthy work environment is most likely to be sustainable.</w:t>
      </w:r>
    </w:p>
    <w:p w:rsidR="00EF6EC6" w:rsidRDefault="00EF6EC6" w:rsidP="00EF6EC6">
      <w:pPr>
        <w:spacing w:after="0" w:line="240" w:lineRule="auto"/>
        <w:rPr>
          <w:rStyle w:val="bodycopy1"/>
          <w:rFonts w:asciiTheme="minorHAnsi" w:hAnsiTheme="minorHAnsi" w:cstheme="minorHAnsi"/>
          <w:color w:val="000000" w:themeColor="text1"/>
          <w:sz w:val="22"/>
          <w:szCs w:val="22"/>
        </w:rPr>
      </w:pPr>
      <w:r w:rsidRPr="00EF6EC6">
        <w:rPr>
          <w:rStyle w:val="bodycopy1"/>
          <w:rFonts w:asciiTheme="minorHAnsi" w:hAnsiTheme="minorHAnsi" w:cstheme="minorHAnsi"/>
          <w:color w:val="000000" w:themeColor="text1"/>
          <w:sz w:val="22"/>
          <w:szCs w:val="22"/>
        </w:rPr>
        <w:t>The diagram below identifies some of the benefits to be derived from enabling a healthier workforce:</w:t>
      </w:r>
    </w:p>
    <w:p w:rsidR="00EF6EC6" w:rsidRPr="00EF6EC6" w:rsidRDefault="00EF6EC6" w:rsidP="00EF6EC6">
      <w:pPr>
        <w:spacing w:after="0" w:line="240" w:lineRule="auto"/>
        <w:rPr>
          <w:rStyle w:val="bodycopy1"/>
          <w:rFonts w:asciiTheme="minorHAnsi" w:hAnsiTheme="minorHAnsi" w:cstheme="minorHAnsi"/>
          <w:color w:val="000000" w:themeColor="text1"/>
          <w:sz w:val="22"/>
          <w:szCs w:val="22"/>
        </w:rPr>
      </w:pPr>
    </w:p>
    <w:p w:rsidR="00EF6EC6" w:rsidRPr="00EF6EC6" w:rsidRDefault="009479F3" w:rsidP="00EF6EC6">
      <w:pPr>
        <w:spacing w:after="0" w:line="240" w:lineRule="auto"/>
        <w:rPr>
          <w:rFonts w:cstheme="minorHAnsi"/>
          <w:color w:val="000000" w:themeColor="text1"/>
        </w:rPr>
      </w:pPr>
      <w:r>
        <w:rPr>
          <w:rFonts w:cstheme="minorHAnsi"/>
          <w:noProof/>
          <w:color w:val="000000" w:themeColor="text1"/>
          <w:lang w:eastAsia="zh-TW"/>
        </w:rPr>
        <w:lastRenderedPageBreak/>
        <w:pict>
          <v:shapetype id="_x0000_t202" coordsize="21600,21600" o:spt="202" path="m,l,21600r21600,l21600,xe">
            <v:stroke joinstyle="miter"/>
            <v:path gradientshapeok="t" o:connecttype="rect"/>
          </v:shapetype>
          <v:shape id="_x0000_s1026" type="#_x0000_t202" style="position:absolute;margin-left:106.3pt;margin-top:123.6pt;width:223.7pt;height:23.5pt;z-index:251658240;mso-width-relative:margin;mso-height-relative:margin">
            <v:textbox style="mso-next-textbox:#_x0000_s1026">
              <w:txbxContent>
                <w:p w:rsidR="00EF6EC6" w:rsidRPr="00D6111B" w:rsidRDefault="00EF6EC6" w:rsidP="00EF6EC6">
                  <w:pPr>
                    <w:rPr>
                      <w:b/>
                      <w:sz w:val="24"/>
                      <w:szCs w:val="24"/>
                    </w:rPr>
                  </w:pPr>
                  <w:r w:rsidRPr="00D6111B">
                    <w:rPr>
                      <w:b/>
                      <w:sz w:val="24"/>
                      <w:szCs w:val="24"/>
                    </w:rPr>
                    <w:t>Business Benefits of a Healthy Workforce</w:t>
                  </w:r>
                </w:p>
              </w:txbxContent>
            </v:textbox>
          </v:shape>
        </w:pict>
      </w:r>
      <w:r w:rsidR="00EF6EC6" w:rsidRPr="00EF6EC6">
        <w:rPr>
          <w:rFonts w:cstheme="minorHAnsi"/>
          <w:noProof/>
          <w:color w:val="000000" w:themeColor="text1"/>
          <w:lang w:eastAsia="en-ZA"/>
        </w:rPr>
        <w:drawing>
          <wp:inline distT="0" distB="0" distL="0" distR="0">
            <wp:extent cx="5486400" cy="196215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EF6EC6" w:rsidRDefault="00EF6EC6" w:rsidP="00EF6EC6">
      <w:pPr>
        <w:spacing w:after="0" w:line="240" w:lineRule="auto"/>
        <w:rPr>
          <w:rFonts w:cstheme="minorHAnsi"/>
          <w:color w:val="000000" w:themeColor="text1"/>
        </w:rPr>
      </w:pPr>
    </w:p>
    <w:p w:rsidR="00EF6EC6" w:rsidRDefault="00EF6EC6" w:rsidP="00EF6EC6">
      <w:pPr>
        <w:spacing w:after="0" w:line="240" w:lineRule="auto"/>
        <w:rPr>
          <w:rFonts w:cstheme="minorHAnsi"/>
          <w:color w:val="000000" w:themeColor="text1"/>
        </w:rPr>
      </w:pPr>
    </w:p>
    <w:p w:rsidR="00EF6EC6" w:rsidRDefault="00EF6EC6" w:rsidP="00EF6EC6">
      <w:pPr>
        <w:spacing w:after="0" w:line="240" w:lineRule="auto"/>
        <w:rPr>
          <w:rFonts w:cstheme="minorHAnsi"/>
          <w:color w:val="000000" w:themeColor="text1"/>
        </w:rPr>
      </w:pPr>
      <w:r>
        <w:rPr>
          <w:rFonts w:cstheme="minorHAnsi"/>
          <w:color w:val="000000" w:themeColor="text1"/>
        </w:rPr>
        <w:t>“Ultimately, h</w:t>
      </w:r>
      <w:r w:rsidRPr="00EF6EC6">
        <w:rPr>
          <w:rFonts w:cstheme="minorHAnsi"/>
          <w:color w:val="000000" w:themeColor="text1"/>
        </w:rPr>
        <w:t xml:space="preserve">ealthy employees are more committed, and committed employees are </w:t>
      </w:r>
      <w:r w:rsidR="0080404D" w:rsidRPr="00EF6EC6">
        <w:rPr>
          <w:rFonts w:cstheme="minorHAnsi"/>
          <w:color w:val="000000" w:themeColor="text1"/>
        </w:rPr>
        <w:t>healthier</w:t>
      </w:r>
      <w:r w:rsidRPr="00EF6EC6">
        <w:rPr>
          <w:rFonts w:cstheme="minorHAnsi"/>
          <w:color w:val="000000" w:themeColor="text1"/>
        </w:rPr>
        <w:t>.  Healthy employees – whose physical and psychological wellbeing is good – will ostensibly demonstrate higher levels of commitment than those who are less healthy.  Committed employees are more likely to identify with the values of their organisation, be proud to work for it, and want to exert effort on its behalf.  They tend to work harder and are more willing to give ‘discretionary effort’.  In addition, they are significantly less likely to resign, and they generally</w:t>
      </w:r>
      <w:r w:rsidR="0080404D">
        <w:rPr>
          <w:rFonts w:cstheme="minorHAnsi"/>
          <w:color w:val="000000" w:themeColor="text1"/>
        </w:rPr>
        <w:t xml:space="preserve"> have lower sickness absence,” explains Roberts-Harrison. </w:t>
      </w:r>
    </w:p>
    <w:p w:rsidR="00EF6EC6" w:rsidRPr="00EF6EC6" w:rsidRDefault="00EF6EC6" w:rsidP="00EF6EC6">
      <w:pPr>
        <w:spacing w:after="0" w:line="240" w:lineRule="auto"/>
        <w:rPr>
          <w:rFonts w:cstheme="minorHAnsi"/>
          <w:color w:val="000000" w:themeColor="text1"/>
        </w:rPr>
      </w:pPr>
    </w:p>
    <w:p w:rsidR="00EF6EC6" w:rsidRDefault="00EF6EC6" w:rsidP="00EF6EC6">
      <w:pPr>
        <w:spacing w:after="0" w:line="240" w:lineRule="auto"/>
        <w:rPr>
          <w:rFonts w:cstheme="minorHAnsi"/>
          <w:color w:val="000000" w:themeColor="text1"/>
        </w:rPr>
      </w:pPr>
      <w:r w:rsidRPr="00EF6EC6">
        <w:rPr>
          <w:rFonts w:cstheme="minorHAnsi"/>
          <w:color w:val="000000" w:themeColor="text1"/>
        </w:rPr>
        <w:t>When it comes to higher productivity, there are a number of aspects of job performance which are demonstrably better if employees are healthy – both physically and psychologically.  These include</w:t>
      </w:r>
      <w:r w:rsidR="0080404D">
        <w:rPr>
          <w:rFonts w:cstheme="minorHAnsi"/>
          <w:color w:val="000000" w:themeColor="text1"/>
        </w:rPr>
        <w:t>:</w:t>
      </w:r>
      <w:r w:rsidRPr="00EF6EC6">
        <w:rPr>
          <w:rFonts w:cstheme="minorHAnsi"/>
          <w:color w:val="000000" w:themeColor="text1"/>
        </w:rPr>
        <w:t xml:space="preserve"> e</w:t>
      </w:r>
      <w:r w:rsidR="0080404D">
        <w:rPr>
          <w:rFonts w:cstheme="minorHAnsi"/>
          <w:color w:val="000000" w:themeColor="text1"/>
        </w:rPr>
        <w:t xml:space="preserve">nergy levels and concentration, </w:t>
      </w:r>
      <w:r w:rsidRPr="00EF6EC6">
        <w:rPr>
          <w:rFonts w:cstheme="minorHAnsi"/>
          <w:color w:val="000000" w:themeColor="text1"/>
        </w:rPr>
        <w:t>decision-making</w:t>
      </w:r>
      <w:r w:rsidR="0080404D">
        <w:rPr>
          <w:rFonts w:cstheme="minorHAnsi"/>
          <w:color w:val="000000" w:themeColor="text1"/>
        </w:rPr>
        <w:t>,</w:t>
      </w:r>
      <w:r w:rsidRPr="00EF6EC6">
        <w:rPr>
          <w:rFonts w:cstheme="minorHAnsi"/>
          <w:color w:val="000000" w:themeColor="text1"/>
        </w:rPr>
        <w:t xml:space="preserve"> coping with pressure, uncertainty,</w:t>
      </w:r>
      <w:r w:rsidR="0080404D">
        <w:rPr>
          <w:rFonts w:cstheme="minorHAnsi"/>
          <w:color w:val="000000" w:themeColor="text1"/>
        </w:rPr>
        <w:t xml:space="preserve"> critical feedback and change, completion of tasks,</w:t>
      </w:r>
      <w:r w:rsidRPr="00EF6EC6">
        <w:rPr>
          <w:rFonts w:cstheme="minorHAnsi"/>
          <w:color w:val="000000" w:themeColor="text1"/>
        </w:rPr>
        <w:t xml:space="preserve"> reliability and resilience.</w:t>
      </w:r>
    </w:p>
    <w:p w:rsidR="00EF6EC6" w:rsidRPr="00EF6EC6" w:rsidRDefault="00EF6EC6" w:rsidP="00EF6EC6">
      <w:pPr>
        <w:spacing w:after="0" w:line="240" w:lineRule="auto"/>
        <w:rPr>
          <w:rFonts w:cstheme="minorHAnsi"/>
          <w:color w:val="000000" w:themeColor="text1"/>
        </w:rPr>
      </w:pPr>
    </w:p>
    <w:p w:rsidR="0080404D" w:rsidRDefault="00EF6EC6" w:rsidP="00EF6EC6">
      <w:pPr>
        <w:spacing w:after="0" w:line="240" w:lineRule="auto"/>
        <w:rPr>
          <w:rFonts w:cstheme="minorHAnsi"/>
          <w:color w:val="000000" w:themeColor="text1"/>
        </w:rPr>
      </w:pPr>
      <w:r w:rsidRPr="00EF6EC6">
        <w:rPr>
          <w:rFonts w:cstheme="minorHAnsi"/>
          <w:color w:val="000000" w:themeColor="text1"/>
        </w:rPr>
        <w:t>All things considered, resilience is probably one of the best indicators of employee health, and a desirable characteristic within any organisation.  The healthier employees are, the more resilient and better able they will be to cope with the changes, uncertainty and ambiguity</w:t>
      </w:r>
      <w:r w:rsidR="0080404D">
        <w:rPr>
          <w:rFonts w:cstheme="minorHAnsi"/>
          <w:color w:val="000000" w:themeColor="text1"/>
        </w:rPr>
        <w:t>;</w:t>
      </w:r>
      <w:r w:rsidRPr="00EF6EC6">
        <w:rPr>
          <w:rFonts w:cstheme="minorHAnsi"/>
          <w:color w:val="000000" w:themeColor="text1"/>
        </w:rPr>
        <w:t xml:space="preserve"> which are now common</w:t>
      </w:r>
      <w:r w:rsidR="0080404D">
        <w:rPr>
          <w:rFonts w:cstheme="minorHAnsi"/>
          <w:color w:val="000000" w:themeColor="text1"/>
        </w:rPr>
        <w:t>place</w:t>
      </w:r>
      <w:r w:rsidRPr="00EF6EC6">
        <w:rPr>
          <w:rFonts w:cstheme="minorHAnsi"/>
          <w:color w:val="000000" w:themeColor="text1"/>
        </w:rPr>
        <w:t xml:space="preserve"> in many organisations.  </w:t>
      </w:r>
    </w:p>
    <w:p w:rsidR="0080404D" w:rsidRDefault="0080404D" w:rsidP="00EF6EC6">
      <w:pPr>
        <w:spacing w:after="0" w:line="240" w:lineRule="auto"/>
        <w:rPr>
          <w:rFonts w:cstheme="minorHAnsi"/>
          <w:color w:val="000000" w:themeColor="text1"/>
        </w:rPr>
      </w:pPr>
    </w:p>
    <w:p w:rsidR="00EF6EC6" w:rsidRDefault="0080404D" w:rsidP="00EF6EC6">
      <w:pPr>
        <w:spacing w:after="0" w:line="240" w:lineRule="auto"/>
        <w:rPr>
          <w:rFonts w:cstheme="minorHAnsi"/>
          <w:color w:val="000000" w:themeColor="text1"/>
        </w:rPr>
      </w:pPr>
      <w:r>
        <w:rPr>
          <w:rFonts w:cstheme="minorHAnsi"/>
          <w:color w:val="000000" w:themeColor="text1"/>
        </w:rPr>
        <w:t>“</w:t>
      </w:r>
      <w:r w:rsidR="00EF6EC6" w:rsidRPr="00EF6EC6">
        <w:rPr>
          <w:rFonts w:cstheme="minorHAnsi"/>
          <w:color w:val="000000" w:themeColor="text1"/>
        </w:rPr>
        <w:t>Intensification of work has increased, partly due to the growth in the use of communication technology</w:t>
      </w:r>
      <w:r>
        <w:rPr>
          <w:rFonts w:cstheme="minorHAnsi"/>
          <w:color w:val="000000" w:themeColor="text1"/>
        </w:rPr>
        <w:t>,</w:t>
      </w:r>
      <w:r w:rsidR="00EF6EC6" w:rsidRPr="00EF6EC6">
        <w:rPr>
          <w:rFonts w:cstheme="minorHAnsi"/>
          <w:color w:val="000000" w:themeColor="text1"/>
        </w:rPr>
        <w:t xml:space="preserve"> which has expedited the movement of data and made time and deadline pressures more acute.</w:t>
      </w:r>
      <w:r>
        <w:rPr>
          <w:rFonts w:cstheme="minorHAnsi"/>
          <w:color w:val="000000" w:themeColor="text1"/>
        </w:rPr>
        <w:t xml:space="preserve"> </w:t>
      </w:r>
      <w:r w:rsidR="00EF6EC6" w:rsidRPr="00EF6EC6">
        <w:rPr>
          <w:rFonts w:cstheme="minorHAnsi"/>
          <w:color w:val="000000" w:themeColor="text1"/>
        </w:rPr>
        <w:t>The complexity and pace of life inside and outside of</w:t>
      </w:r>
      <w:r>
        <w:rPr>
          <w:rFonts w:cstheme="minorHAnsi"/>
          <w:color w:val="000000" w:themeColor="text1"/>
        </w:rPr>
        <w:t xml:space="preserve"> work has intensified too. ‘Work/</w:t>
      </w:r>
      <w:r w:rsidR="00EF6EC6" w:rsidRPr="00EF6EC6">
        <w:rPr>
          <w:rFonts w:cstheme="minorHAnsi"/>
          <w:color w:val="000000" w:themeColor="text1"/>
        </w:rPr>
        <w:t>life</w:t>
      </w:r>
      <w:r>
        <w:rPr>
          <w:rFonts w:cstheme="minorHAnsi"/>
          <w:color w:val="000000" w:themeColor="text1"/>
        </w:rPr>
        <w:t>’</w:t>
      </w:r>
      <w:r w:rsidR="00EF6EC6" w:rsidRPr="00EF6EC6">
        <w:rPr>
          <w:rFonts w:cstheme="minorHAnsi"/>
          <w:color w:val="000000" w:themeColor="text1"/>
        </w:rPr>
        <w:t xml:space="preserve"> balance is more difficult to achieve, especially for those with childcare or eldercare resp</w:t>
      </w:r>
      <w:r>
        <w:rPr>
          <w:rFonts w:cstheme="minorHAnsi"/>
          <w:color w:val="000000" w:themeColor="text1"/>
        </w:rPr>
        <w:t xml:space="preserve">onsibilities.  Complex work travel </w:t>
      </w:r>
      <w:r w:rsidR="00EF6EC6" w:rsidRPr="00EF6EC6">
        <w:rPr>
          <w:rFonts w:cstheme="minorHAnsi"/>
          <w:color w:val="000000" w:themeColor="text1"/>
        </w:rPr>
        <w:t>arrangements and fragmented family structures add to t</w:t>
      </w:r>
      <w:r>
        <w:rPr>
          <w:rFonts w:cstheme="minorHAnsi"/>
          <w:color w:val="000000" w:themeColor="text1"/>
        </w:rPr>
        <w:t xml:space="preserve">he pressure,” explains Roberts-Harrison. </w:t>
      </w:r>
    </w:p>
    <w:p w:rsidR="00EF6EC6" w:rsidRPr="00EF6EC6" w:rsidRDefault="00EF6EC6" w:rsidP="00EF6EC6">
      <w:pPr>
        <w:spacing w:after="0" w:line="240" w:lineRule="auto"/>
        <w:rPr>
          <w:rFonts w:cstheme="minorHAnsi"/>
          <w:color w:val="000000" w:themeColor="text1"/>
        </w:rPr>
      </w:pPr>
    </w:p>
    <w:p w:rsidR="00EF6EC6" w:rsidRDefault="0080404D" w:rsidP="00EF6EC6">
      <w:pPr>
        <w:spacing w:after="0" w:line="240" w:lineRule="auto"/>
        <w:rPr>
          <w:rFonts w:cstheme="minorHAnsi"/>
          <w:color w:val="000000" w:themeColor="text1"/>
        </w:rPr>
      </w:pPr>
      <w:r>
        <w:rPr>
          <w:rFonts w:cstheme="minorHAnsi"/>
          <w:color w:val="000000" w:themeColor="text1"/>
        </w:rPr>
        <w:t>What’s more, a</w:t>
      </w:r>
      <w:r w:rsidR="00EF6EC6" w:rsidRPr="00EF6EC6">
        <w:rPr>
          <w:rFonts w:cstheme="minorHAnsi"/>
          <w:color w:val="000000" w:themeColor="text1"/>
        </w:rPr>
        <w:t>nother factor</w:t>
      </w:r>
      <w:r>
        <w:rPr>
          <w:rFonts w:cstheme="minorHAnsi"/>
          <w:color w:val="000000" w:themeColor="text1"/>
        </w:rPr>
        <w:t xml:space="preserve"> to consider</w:t>
      </w:r>
      <w:r w:rsidR="00EF6EC6" w:rsidRPr="00EF6EC6">
        <w:rPr>
          <w:rFonts w:cstheme="minorHAnsi"/>
          <w:color w:val="000000" w:themeColor="text1"/>
        </w:rPr>
        <w:t xml:space="preserve"> is the growth in the incidence of mental health problems among the working population.  For those employees susceptible to depression and anxiety because of financial, marital or other health problems such as chronic conditions, a psychologically unhealthy workplace can be a dangerous place.</w:t>
      </w:r>
    </w:p>
    <w:p w:rsidR="00EF6EC6" w:rsidRPr="00EF6EC6" w:rsidRDefault="00EF6EC6" w:rsidP="00EF6EC6">
      <w:pPr>
        <w:spacing w:after="0" w:line="240" w:lineRule="auto"/>
        <w:rPr>
          <w:rFonts w:cstheme="minorHAnsi"/>
          <w:color w:val="000000" w:themeColor="text1"/>
        </w:rPr>
      </w:pPr>
    </w:p>
    <w:p w:rsidR="00EF6EC6" w:rsidRDefault="0080404D" w:rsidP="00EF6EC6">
      <w:pPr>
        <w:spacing w:after="0" w:line="240" w:lineRule="auto"/>
        <w:rPr>
          <w:rFonts w:cstheme="minorHAnsi"/>
          <w:color w:val="000000" w:themeColor="text1"/>
        </w:rPr>
      </w:pPr>
      <w:r>
        <w:rPr>
          <w:rFonts w:cstheme="minorHAnsi"/>
          <w:color w:val="000000" w:themeColor="text1"/>
        </w:rPr>
        <w:t>“</w:t>
      </w:r>
      <w:r w:rsidR="00EF6EC6" w:rsidRPr="00EF6EC6">
        <w:rPr>
          <w:rFonts w:cstheme="minorHAnsi"/>
          <w:color w:val="000000" w:themeColor="text1"/>
        </w:rPr>
        <w:t xml:space="preserve">All said and done, programmes implemented too quickly are apt to vanish as quickly as they appear.  New programmes should not be sprung on employees all at </w:t>
      </w:r>
      <w:r>
        <w:rPr>
          <w:rFonts w:cstheme="minorHAnsi"/>
          <w:color w:val="000000" w:themeColor="text1"/>
        </w:rPr>
        <w:t>once.  S</w:t>
      </w:r>
      <w:r w:rsidR="00EF6EC6" w:rsidRPr="00EF6EC6">
        <w:rPr>
          <w:rFonts w:cstheme="minorHAnsi"/>
          <w:color w:val="000000" w:themeColor="text1"/>
        </w:rPr>
        <w:t>mall, gradual changes will foster a health-sustaining culture, whereas big, sweeping changes are often met with r</w:t>
      </w:r>
      <w:r>
        <w:rPr>
          <w:rFonts w:cstheme="minorHAnsi"/>
          <w:color w:val="000000" w:themeColor="text1"/>
        </w:rPr>
        <w:t xml:space="preserve">esistance, thwarting all effort,” says Roberts-Harrison. </w:t>
      </w:r>
    </w:p>
    <w:p w:rsidR="00EF6EC6" w:rsidRPr="00EF6EC6" w:rsidRDefault="00EF6EC6" w:rsidP="00EF6EC6">
      <w:pPr>
        <w:spacing w:after="0" w:line="240" w:lineRule="auto"/>
        <w:rPr>
          <w:rFonts w:cstheme="minorHAnsi"/>
          <w:color w:val="000000" w:themeColor="text1"/>
        </w:rPr>
      </w:pPr>
    </w:p>
    <w:p w:rsidR="00EF6EC6" w:rsidRDefault="00EF6EC6" w:rsidP="00EF6EC6">
      <w:pPr>
        <w:spacing w:after="0" w:line="240" w:lineRule="auto"/>
        <w:rPr>
          <w:rFonts w:cstheme="minorHAnsi"/>
          <w:color w:val="000000" w:themeColor="text1"/>
        </w:rPr>
      </w:pPr>
      <w:r w:rsidRPr="00EF6EC6">
        <w:rPr>
          <w:rFonts w:cstheme="minorHAnsi"/>
          <w:color w:val="000000" w:themeColor="text1"/>
        </w:rPr>
        <w:t xml:space="preserve">Treating employees with respect and care is not just the right thing to do, it’s also good business.  An organisation’s culture conveys the level of this respect via its programmes, policies, compensation, </w:t>
      </w:r>
      <w:r w:rsidRPr="00EF6EC6">
        <w:rPr>
          <w:rFonts w:cstheme="minorHAnsi"/>
          <w:color w:val="000000" w:themeColor="text1"/>
        </w:rPr>
        <w:lastRenderedPageBreak/>
        <w:t>benefits and practices.  Wellbeing programmes have the potential to contribute to such a culture, but should be created with employees’ needs and interests in mind.</w:t>
      </w:r>
    </w:p>
    <w:p w:rsidR="0080404D" w:rsidRPr="00EF6EC6" w:rsidRDefault="0080404D" w:rsidP="00EF6EC6">
      <w:pPr>
        <w:spacing w:after="0" w:line="240" w:lineRule="auto"/>
        <w:rPr>
          <w:rFonts w:cstheme="minorHAnsi"/>
          <w:color w:val="000000" w:themeColor="text1"/>
        </w:rPr>
      </w:pPr>
    </w:p>
    <w:p w:rsidR="00EF6EC6" w:rsidRDefault="00EF6EC6" w:rsidP="00EF6EC6">
      <w:pPr>
        <w:spacing w:after="0" w:line="240" w:lineRule="auto"/>
        <w:rPr>
          <w:rFonts w:cstheme="minorHAnsi"/>
          <w:color w:val="000000" w:themeColor="text1"/>
        </w:rPr>
      </w:pPr>
      <w:r w:rsidRPr="00EF6EC6">
        <w:rPr>
          <w:rFonts w:cstheme="minorHAnsi"/>
          <w:color w:val="000000" w:themeColor="text1"/>
        </w:rPr>
        <w:t>Generally speaking, there is an expectation that employees will be flexible, agile, and cope with changes to roles, organisational structures, and strategy.  Currently, there is much evidence that concerns over job insecurity is rife, and that employees crave stability at work above all else.</w:t>
      </w:r>
    </w:p>
    <w:p w:rsidR="0080404D" w:rsidRPr="00EF6EC6" w:rsidRDefault="0080404D" w:rsidP="00EF6EC6">
      <w:pPr>
        <w:spacing w:after="0" w:line="240" w:lineRule="auto"/>
        <w:rPr>
          <w:rFonts w:cstheme="minorHAnsi"/>
          <w:color w:val="000000" w:themeColor="text1"/>
        </w:rPr>
      </w:pPr>
    </w:p>
    <w:p w:rsidR="00EF6EC6" w:rsidRPr="00EF6EC6" w:rsidRDefault="0080404D" w:rsidP="00EF6EC6">
      <w:pPr>
        <w:spacing w:after="0" w:line="240" w:lineRule="auto"/>
        <w:rPr>
          <w:rFonts w:cstheme="minorHAnsi"/>
          <w:color w:val="000000" w:themeColor="text1"/>
        </w:rPr>
      </w:pPr>
      <w:r>
        <w:rPr>
          <w:rFonts w:cstheme="minorHAnsi"/>
          <w:color w:val="000000" w:themeColor="text1"/>
        </w:rPr>
        <w:t>“</w:t>
      </w:r>
      <w:r w:rsidR="00EF6EC6" w:rsidRPr="00EF6EC6">
        <w:rPr>
          <w:rFonts w:cstheme="minorHAnsi"/>
          <w:color w:val="000000" w:themeColor="text1"/>
        </w:rPr>
        <w:t>With layoffs and slowdowns still a reality, it is more important than ever to maintain a positive work environment for employees who may be left carrying the workload of two or more individuals, or who may be feeling anxiety about fewer projects coming down the pipeline</w:t>
      </w:r>
      <w:r>
        <w:rPr>
          <w:rFonts w:cstheme="minorHAnsi"/>
          <w:color w:val="000000" w:themeColor="text1"/>
        </w:rPr>
        <w:t xml:space="preserve">. </w:t>
      </w:r>
      <w:r w:rsidR="00EF6EC6" w:rsidRPr="00EF6EC6">
        <w:rPr>
          <w:rFonts w:cstheme="minorHAnsi"/>
          <w:color w:val="000000" w:themeColor="text1"/>
        </w:rPr>
        <w:t xml:space="preserve">The caring </w:t>
      </w:r>
      <w:r w:rsidR="00EB1384" w:rsidRPr="00EF6EC6">
        <w:rPr>
          <w:rFonts w:cstheme="minorHAnsi"/>
          <w:color w:val="000000" w:themeColor="text1"/>
        </w:rPr>
        <w:t>employer,</w:t>
      </w:r>
      <w:r w:rsidR="00EF6EC6" w:rsidRPr="00EF6EC6">
        <w:rPr>
          <w:rFonts w:cstheme="minorHAnsi"/>
          <w:color w:val="000000" w:themeColor="text1"/>
        </w:rPr>
        <w:t xml:space="preserve"> who demonstrates that employee wellbeing is taken seriously, is most likely to attract the best candidates and – if they deliver on the promise – lose fewer staff to competitors.  This is the softer side</w:t>
      </w:r>
      <w:r>
        <w:rPr>
          <w:rFonts w:cstheme="minorHAnsi"/>
          <w:color w:val="000000" w:themeColor="text1"/>
        </w:rPr>
        <w:t xml:space="preserve"> of business at its best,” concludes Roberts-Harrison. </w:t>
      </w:r>
    </w:p>
    <w:p w:rsidR="00EF6EC6" w:rsidRDefault="00EF6EC6" w:rsidP="00EF6EC6">
      <w:pPr>
        <w:spacing w:after="0" w:line="240" w:lineRule="auto"/>
        <w:rPr>
          <w:rFonts w:cstheme="minorHAnsi"/>
          <w:b/>
          <w:color w:val="000000" w:themeColor="text1"/>
        </w:rPr>
      </w:pPr>
    </w:p>
    <w:p w:rsidR="0080404D" w:rsidRDefault="0080404D" w:rsidP="00EF6EC6">
      <w:pPr>
        <w:spacing w:after="0" w:line="240" w:lineRule="auto"/>
        <w:rPr>
          <w:rFonts w:cstheme="minorHAnsi"/>
          <w:b/>
          <w:i/>
          <w:color w:val="000000" w:themeColor="text1"/>
        </w:rPr>
      </w:pPr>
      <w:r w:rsidRPr="0080404D">
        <w:rPr>
          <w:rFonts w:cstheme="minorHAnsi"/>
          <w:b/>
          <w:i/>
          <w:color w:val="000000" w:themeColor="text1"/>
        </w:rPr>
        <w:t xml:space="preserve">Ends. </w:t>
      </w:r>
    </w:p>
    <w:p w:rsidR="0080404D" w:rsidRDefault="0080404D" w:rsidP="00EF6EC6">
      <w:pPr>
        <w:spacing w:after="0" w:line="240" w:lineRule="auto"/>
        <w:rPr>
          <w:rFonts w:cstheme="minorHAnsi"/>
          <w:b/>
          <w:i/>
          <w:color w:val="000000" w:themeColor="text1"/>
        </w:rPr>
      </w:pPr>
    </w:p>
    <w:p w:rsidR="0080404D" w:rsidRDefault="0080404D" w:rsidP="0080404D">
      <w:pPr>
        <w:spacing w:line="240" w:lineRule="auto"/>
        <w:rPr>
          <w:rFonts w:cs="Calibri"/>
        </w:rPr>
      </w:pPr>
      <w:r>
        <w:rPr>
          <w:rFonts w:cs="Calibri"/>
          <w:b/>
        </w:rPr>
        <w:t>Notes to the Editor</w:t>
      </w:r>
      <w:r>
        <w:rPr>
          <w:rFonts w:cs="Calibri"/>
        </w:rPr>
        <w:br/>
        <w:t xml:space="preserve">There are numerous photographs specific to this press release. Please visit </w:t>
      </w:r>
      <w:hyperlink r:id="rId9" w:history="1">
        <w:r>
          <w:rPr>
            <w:rStyle w:val="Hyperlink"/>
            <w:rFonts w:cs="Calibri"/>
          </w:rPr>
          <w:t>http://media.ngage.co.za</w:t>
        </w:r>
      </w:hyperlink>
      <w:r>
        <w:rPr>
          <w:rFonts w:cs="Calibri"/>
        </w:rPr>
        <w:t xml:space="preserve">  and click on the Hatch link. </w:t>
      </w:r>
    </w:p>
    <w:p w:rsidR="0080404D" w:rsidRDefault="0080404D" w:rsidP="0080404D">
      <w:pPr>
        <w:spacing w:line="240" w:lineRule="auto"/>
        <w:rPr>
          <w:rFonts w:cs="Calibri"/>
        </w:rPr>
      </w:pPr>
      <w:r>
        <w:rPr>
          <w:rFonts w:cs="Calibri"/>
          <w:b/>
        </w:rPr>
        <w:t>About Hatch</w:t>
      </w:r>
      <w:r>
        <w:rPr>
          <w:rFonts w:cs="Calibri"/>
        </w:rPr>
        <w:t xml:space="preserve"> </w:t>
      </w:r>
      <w:r>
        <w:rPr>
          <w:rFonts w:cs="Calibri"/>
        </w:rPr>
        <w:br/>
        <w:t>Hatch supplies process and business consulting, information technology, engineering, and project and construction management to the mining, metallurgical, energy and infrastructure industries.</w:t>
      </w:r>
      <w:r>
        <w:rPr>
          <w:rFonts w:cs="Calibri"/>
          <w:b/>
        </w:rPr>
        <w:br/>
      </w:r>
    </w:p>
    <w:p w:rsidR="0080404D" w:rsidRDefault="0080404D" w:rsidP="0080404D">
      <w:pPr>
        <w:spacing w:after="0" w:line="240" w:lineRule="auto"/>
        <w:rPr>
          <w:rFonts w:cs="Calibri"/>
          <w:b/>
        </w:rPr>
      </w:pPr>
      <w:r>
        <w:rPr>
          <w:rFonts w:cs="Calibri"/>
          <w:b/>
        </w:rPr>
        <w:t xml:space="preserve">Hatch Contact </w:t>
      </w:r>
    </w:p>
    <w:p w:rsidR="0080404D" w:rsidRDefault="0080404D" w:rsidP="0080404D">
      <w:pPr>
        <w:spacing w:after="0" w:line="240" w:lineRule="auto"/>
      </w:pPr>
      <w:r>
        <w:t>Rashree Maharaj</w:t>
      </w:r>
    </w:p>
    <w:p w:rsidR="0080404D" w:rsidRDefault="0080404D" w:rsidP="0080404D">
      <w:pPr>
        <w:spacing w:after="0" w:line="240" w:lineRule="auto"/>
      </w:pPr>
      <w:r>
        <w:t xml:space="preserve">Hatch Marketing and Communications Manager </w:t>
      </w:r>
    </w:p>
    <w:p w:rsidR="0080404D" w:rsidRDefault="0080404D" w:rsidP="0080404D">
      <w:pPr>
        <w:spacing w:after="0" w:line="240" w:lineRule="auto"/>
      </w:pPr>
      <w:r>
        <w:t>Phone: 011 239 5300</w:t>
      </w:r>
    </w:p>
    <w:p w:rsidR="0080404D" w:rsidRDefault="0080404D" w:rsidP="0080404D">
      <w:pPr>
        <w:spacing w:after="0" w:line="240" w:lineRule="auto"/>
      </w:pPr>
      <w:r>
        <w:t xml:space="preserve">Email: </w:t>
      </w:r>
      <w:hyperlink r:id="rId10" w:history="1">
        <w:r>
          <w:rPr>
            <w:rStyle w:val="Hyperlink"/>
            <w:color w:val="000000"/>
          </w:rPr>
          <w:t>RMaharaj@hatch.co.za</w:t>
        </w:r>
      </w:hyperlink>
    </w:p>
    <w:p w:rsidR="0080404D" w:rsidRDefault="0080404D" w:rsidP="0080404D">
      <w:pPr>
        <w:spacing w:after="0" w:line="240" w:lineRule="auto"/>
      </w:pPr>
      <w:r>
        <w:t xml:space="preserve">Web: </w:t>
      </w:r>
      <w:hyperlink r:id="rId11" w:history="1">
        <w:r>
          <w:rPr>
            <w:rStyle w:val="Hyperlink"/>
          </w:rPr>
          <w:t>www.hatch.co.za</w:t>
        </w:r>
      </w:hyperlink>
    </w:p>
    <w:p w:rsidR="0080404D" w:rsidRDefault="0080404D" w:rsidP="0080404D">
      <w:pPr>
        <w:spacing w:line="240" w:lineRule="auto"/>
        <w:rPr>
          <w:rFonts w:cs="Calibri"/>
          <w:b/>
        </w:rPr>
      </w:pPr>
    </w:p>
    <w:p w:rsidR="0080404D" w:rsidRDefault="0080404D" w:rsidP="0080404D">
      <w:pPr>
        <w:spacing w:line="240" w:lineRule="auto"/>
        <w:rPr>
          <w:rFonts w:cs="Calibri"/>
        </w:rPr>
      </w:pPr>
      <w:r>
        <w:rPr>
          <w:rFonts w:cs="Calibri"/>
          <w:b/>
        </w:rPr>
        <w:t>Media Contact</w:t>
      </w:r>
      <w:r>
        <w:rPr>
          <w:rFonts w:cs="Calibri"/>
          <w:b/>
        </w:rPr>
        <w:br/>
      </w:r>
      <w:r>
        <w:rPr>
          <w:rFonts w:cs="Calibri"/>
        </w:rPr>
        <w:t xml:space="preserve">Kelly Farthing </w:t>
      </w:r>
      <w:r>
        <w:rPr>
          <w:rFonts w:cs="Calibri"/>
          <w:b/>
        </w:rPr>
        <w:br/>
      </w:r>
      <w:r>
        <w:rPr>
          <w:rFonts w:cs="Calibri"/>
        </w:rPr>
        <w:t xml:space="preserve">NGAGE Public Relations </w:t>
      </w:r>
      <w:r>
        <w:rPr>
          <w:rFonts w:cs="Calibri"/>
          <w:b/>
        </w:rPr>
        <w:br/>
      </w:r>
      <w:r>
        <w:rPr>
          <w:rFonts w:cs="Calibri"/>
        </w:rPr>
        <w:t>Phone: (011) 867-7763</w:t>
      </w:r>
      <w:r>
        <w:rPr>
          <w:rFonts w:cs="Calibri"/>
          <w:b/>
        </w:rPr>
        <w:br/>
      </w:r>
      <w:r>
        <w:rPr>
          <w:rFonts w:cs="Calibri"/>
        </w:rPr>
        <w:t>Fax: 086 512 3352</w:t>
      </w:r>
      <w:r>
        <w:rPr>
          <w:rFonts w:cs="Calibri"/>
          <w:b/>
        </w:rPr>
        <w:br/>
      </w:r>
      <w:r>
        <w:rPr>
          <w:rFonts w:cs="Calibri"/>
        </w:rPr>
        <w:t xml:space="preserve">Cell: 079 367 7889 </w:t>
      </w:r>
      <w:r>
        <w:rPr>
          <w:rFonts w:cs="Calibri"/>
          <w:b/>
        </w:rPr>
        <w:br/>
      </w:r>
      <w:r>
        <w:rPr>
          <w:rFonts w:cs="Calibri"/>
        </w:rPr>
        <w:t>Email: Kelly@ngage.co.za</w:t>
      </w:r>
      <w:r>
        <w:rPr>
          <w:rFonts w:cs="Calibri"/>
          <w:b/>
        </w:rPr>
        <w:br/>
      </w:r>
      <w:r>
        <w:rPr>
          <w:rFonts w:cs="Calibri"/>
        </w:rPr>
        <w:t xml:space="preserve">Web: </w:t>
      </w:r>
      <w:hyperlink r:id="rId12" w:history="1">
        <w:r>
          <w:rPr>
            <w:rStyle w:val="Hyperlink"/>
            <w:rFonts w:cs="Calibri"/>
          </w:rPr>
          <w:t>www.ngage.co.za</w:t>
        </w:r>
      </w:hyperlink>
      <w:r>
        <w:rPr>
          <w:rFonts w:cs="Calibri"/>
        </w:rPr>
        <w:t xml:space="preserve"> </w:t>
      </w:r>
    </w:p>
    <w:p w:rsidR="0080404D" w:rsidRPr="00DA6F4A" w:rsidRDefault="0080404D" w:rsidP="0080404D">
      <w:pPr>
        <w:spacing w:line="240" w:lineRule="auto"/>
        <w:rPr>
          <w:rFonts w:cs="Calibri"/>
          <w:b/>
        </w:rPr>
      </w:pPr>
      <w:r>
        <w:rPr>
          <w:rFonts w:cs="Calibri"/>
        </w:rPr>
        <w:t xml:space="preserve"> Browse the Ngage Media Zone for more client press releases and photographs at </w:t>
      </w:r>
      <w:hyperlink r:id="rId13" w:history="1">
        <w:r>
          <w:rPr>
            <w:rStyle w:val="Hyperlink"/>
            <w:rFonts w:cs="Calibri"/>
          </w:rPr>
          <w:t>http://media.ngage.co.za</w:t>
        </w:r>
      </w:hyperlink>
      <w:r>
        <w:rPr>
          <w:rFonts w:cs="Calibri"/>
        </w:rPr>
        <w:t xml:space="preserve"> </w:t>
      </w:r>
    </w:p>
    <w:p w:rsidR="0080404D" w:rsidRPr="00240E6B" w:rsidRDefault="0080404D" w:rsidP="0080404D">
      <w:pPr>
        <w:spacing w:line="240" w:lineRule="auto"/>
        <w:rPr>
          <w:rFonts w:cstheme="minorHAnsi"/>
          <w:b/>
          <w:i/>
        </w:rPr>
      </w:pPr>
    </w:p>
    <w:p w:rsidR="0080404D" w:rsidRPr="0080404D" w:rsidRDefault="0080404D" w:rsidP="00EF6EC6">
      <w:pPr>
        <w:spacing w:after="0" w:line="240" w:lineRule="auto"/>
        <w:rPr>
          <w:rFonts w:cstheme="minorHAnsi"/>
          <w:b/>
          <w:i/>
          <w:color w:val="000000" w:themeColor="text1"/>
        </w:rPr>
      </w:pPr>
    </w:p>
    <w:sectPr w:rsidR="0080404D" w:rsidRPr="0080404D" w:rsidSect="009713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EC6"/>
    <w:rsid w:val="00361F2E"/>
    <w:rsid w:val="003B74C6"/>
    <w:rsid w:val="00692BAF"/>
    <w:rsid w:val="00722733"/>
    <w:rsid w:val="0080404D"/>
    <w:rsid w:val="009479F3"/>
    <w:rsid w:val="0097134E"/>
    <w:rsid w:val="00EB1384"/>
    <w:rsid w:val="00EF6EC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opy1">
    <w:name w:val="bodycopy1"/>
    <w:basedOn w:val="DefaultParagraphFont"/>
    <w:rsid w:val="00EF6EC6"/>
    <w:rPr>
      <w:rFonts w:ascii="Arial" w:hAnsi="Arial" w:cs="Arial" w:hint="default"/>
      <w:color w:val="4D4D4D"/>
      <w:sz w:val="12"/>
      <w:szCs w:val="12"/>
    </w:rPr>
  </w:style>
  <w:style w:type="paragraph" w:styleId="BalloonText">
    <w:name w:val="Balloon Text"/>
    <w:basedOn w:val="Normal"/>
    <w:link w:val="BalloonTextChar"/>
    <w:uiPriority w:val="99"/>
    <w:semiHidden/>
    <w:unhideWhenUsed/>
    <w:rsid w:val="00EF6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EC6"/>
    <w:rPr>
      <w:rFonts w:ascii="Tahoma" w:hAnsi="Tahoma" w:cs="Tahoma"/>
      <w:sz w:val="16"/>
      <w:szCs w:val="16"/>
    </w:rPr>
  </w:style>
  <w:style w:type="character" w:styleId="Hyperlink">
    <w:name w:val="Hyperlink"/>
    <w:basedOn w:val="DefaultParagraphFont"/>
    <w:uiPriority w:val="99"/>
    <w:semiHidden/>
    <w:unhideWhenUsed/>
    <w:rsid w:val="008040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hyperlink" Target="http://www.hatch.co.za" TargetMode="Externa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hyperlink" Target="mailto:RMaharaj@hatch.co.za" TargetMode="External"/><Relationship Id="rId4" Type="http://schemas.openxmlformats.org/officeDocument/2006/relationships/diagramData" Target="diagrams/data1.xml"/><Relationship Id="rId9" Type="http://schemas.openxmlformats.org/officeDocument/2006/relationships/hyperlink" Target="http://media.ngage.co.za" TargetMode="Externa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D711F3-8825-4BFF-9B7A-E847A540F0EC}" type="doc">
      <dgm:prSet loTypeId="urn:microsoft.com/office/officeart/2005/8/layout/hList7" loCatId="list" qsTypeId="urn:microsoft.com/office/officeart/2005/8/quickstyle/simple1" qsCatId="simple" csTypeId="urn:microsoft.com/office/officeart/2005/8/colors/accent1_2" csCatId="accent1" phldr="1"/>
      <dgm:spPr/>
    </dgm:pt>
    <dgm:pt modelId="{A76B6B26-3296-4976-BA74-41966DCE9F61}">
      <dgm:prSet phldrT="[Text]" custT="1"/>
      <dgm:spPr/>
      <dgm:t>
        <a:bodyPr/>
        <a:lstStyle/>
        <a:p>
          <a:r>
            <a:rPr lang="en-US" sz="800"/>
            <a:t/>
          </a:r>
          <a:br>
            <a:rPr lang="en-US" sz="800"/>
          </a:br>
          <a:r>
            <a:rPr lang="en-US" sz="1100" b="1"/>
            <a:t>Improved Brand</a:t>
          </a:r>
        </a:p>
      </dgm:t>
    </dgm:pt>
    <dgm:pt modelId="{0C46FB72-54E3-4D31-9479-9FD8AF67E5F4}" type="parTrans" cxnId="{1BB7E4AF-A5B5-4046-8A38-70BB4F2003B2}">
      <dgm:prSet/>
      <dgm:spPr/>
      <dgm:t>
        <a:bodyPr/>
        <a:lstStyle/>
        <a:p>
          <a:endParaRPr lang="en-US"/>
        </a:p>
      </dgm:t>
    </dgm:pt>
    <dgm:pt modelId="{A5F4B66D-7955-45CD-A588-4B9ED2C2E396}" type="sibTrans" cxnId="{1BB7E4AF-A5B5-4046-8A38-70BB4F2003B2}">
      <dgm:prSet/>
      <dgm:spPr/>
      <dgm:t>
        <a:bodyPr/>
        <a:lstStyle/>
        <a:p>
          <a:endParaRPr lang="en-US"/>
        </a:p>
      </dgm:t>
    </dgm:pt>
    <dgm:pt modelId="{BBA671F7-F6B6-4073-9FDB-65B4740261AE}">
      <dgm:prSet phldrT="[Text]" custT="1"/>
      <dgm:spPr/>
      <dgm:t>
        <a:bodyPr/>
        <a:lstStyle/>
        <a:p>
          <a:endParaRPr lang="en-US" sz="1000"/>
        </a:p>
        <a:p>
          <a:r>
            <a:rPr lang="en-US" sz="1050" b="1"/>
            <a:t>Improved</a:t>
          </a:r>
          <a:r>
            <a:rPr lang="en-US" sz="1000" b="1"/>
            <a:t> Retention</a:t>
          </a:r>
          <a:r>
            <a:rPr lang="en-US" sz="1000"/>
            <a:t>	</a:t>
          </a:r>
        </a:p>
      </dgm:t>
    </dgm:pt>
    <dgm:pt modelId="{DD80F7FF-6232-4400-B6E9-C0DD2A8A4510}" type="parTrans" cxnId="{D0F89CFA-11F9-4815-9069-CA1DFD85D6D5}">
      <dgm:prSet/>
      <dgm:spPr/>
      <dgm:t>
        <a:bodyPr/>
        <a:lstStyle/>
        <a:p>
          <a:endParaRPr lang="en-US"/>
        </a:p>
      </dgm:t>
    </dgm:pt>
    <dgm:pt modelId="{BFEC44E4-B6A1-475E-B68C-0FDF905E69EA}" type="sibTrans" cxnId="{D0F89CFA-11F9-4815-9069-CA1DFD85D6D5}">
      <dgm:prSet/>
      <dgm:spPr/>
      <dgm:t>
        <a:bodyPr/>
        <a:lstStyle/>
        <a:p>
          <a:endParaRPr lang="en-US"/>
        </a:p>
      </dgm:t>
    </dgm:pt>
    <dgm:pt modelId="{A8607C4F-F9B5-4305-8865-2B5ABDCF3AD0}">
      <dgm:prSet phldrT="[Text]" custT="1"/>
      <dgm:spPr/>
      <dgm:t>
        <a:bodyPr/>
        <a:lstStyle/>
        <a:p>
          <a:endParaRPr lang="en-US" sz="400" b="1"/>
        </a:p>
        <a:p>
          <a:r>
            <a:rPr lang="en-US" sz="1100" b="1"/>
            <a:t>Improved Resilience</a:t>
          </a:r>
        </a:p>
      </dgm:t>
    </dgm:pt>
    <dgm:pt modelId="{BC1E2496-1A25-4F0F-805C-03F8946B365A}" type="parTrans" cxnId="{F26D56EA-D0A3-4490-B461-A6C5743272D4}">
      <dgm:prSet/>
      <dgm:spPr/>
      <dgm:t>
        <a:bodyPr/>
        <a:lstStyle/>
        <a:p>
          <a:endParaRPr lang="en-US"/>
        </a:p>
      </dgm:t>
    </dgm:pt>
    <dgm:pt modelId="{26617CAC-ECC2-47C0-9EE0-F4119C2D4E14}" type="sibTrans" cxnId="{F26D56EA-D0A3-4490-B461-A6C5743272D4}">
      <dgm:prSet/>
      <dgm:spPr/>
      <dgm:t>
        <a:bodyPr/>
        <a:lstStyle/>
        <a:p>
          <a:endParaRPr lang="en-US"/>
        </a:p>
      </dgm:t>
    </dgm:pt>
    <dgm:pt modelId="{A07D91D2-90A2-422A-A406-77F077A79C0F}">
      <dgm:prSet custT="1"/>
      <dgm:spPr/>
      <dgm:t>
        <a:bodyPr/>
        <a:lstStyle/>
        <a:p>
          <a:r>
            <a:rPr lang="en-US" sz="1050" b="1"/>
            <a:t>Higher </a:t>
          </a:r>
          <a:r>
            <a:rPr lang="en-US" sz="850" b="1"/>
            <a:t>Commitment</a:t>
          </a:r>
        </a:p>
      </dgm:t>
    </dgm:pt>
    <dgm:pt modelId="{D15D47B0-8FAF-49DF-9798-5AAD97E321C8}" type="parTrans" cxnId="{5860C242-4247-4615-9DBE-C573770DAB05}">
      <dgm:prSet/>
      <dgm:spPr/>
      <dgm:t>
        <a:bodyPr/>
        <a:lstStyle/>
        <a:p>
          <a:endParaRPr lang="en-US"/>
        </a:p>
      </dgm:t>
    </dgm:pt>
    <dgm:pt modelId="{8536885F-8071-40EC-A8B4-92162AB2D545}" type="sibTrans" cxnId="{5860C242-4247-4615-9DBE-C573770DAB05}">
      <dgm:prSet/>
      <dgm:spPr/>
      <dgm:t>
        <a:bodyPr/>
        <a:lstStyle/>
        <a:p>
          <a:endParaRPr lang="en-US"/>
        </a:p>
      </dgm:t>
    </dgm:pt>
    <dgm:pt modelId="{0048AADB-FC6A-4684-92CD-AA8B59F5B9E5}">
      <dgm:prSet custT="1"/>
      <dgm:spPr/>
      <dgm:t>
        <a:bodyPr/>
        <a:lstStyle/>
        <a:p>
          <a:r>
            <a:rPr lang="en-US" sz="1100" b="1"/>
            <a:t>Higher </a:t>
          </a:r>
          <a:r>
            <a:rPr lang="en-US" sz="900" b="1"/>
            <a:t>Productivity</a:t>
          </a:r>
        </a:p>
      </dgm:t>
    </dgm:pt>
    <dgm:pt modelId="{04872129-0FD0-42A9-8A9E-168CC783A09D}" type="parTrans" cxnId="{FC2D9EA0-10A6-46EF-B900-F65A11D45CF3}">
      <dgm:prSet/>
      <dgm:spPr/>
      <dgm:t>
        <a:bodyPr/>
        <a:lstStyle/>
        <a:p>
          <a:endParaRPr lang="en-US"/>
        </a:p>
      </dgm:t>
    </dgm:pt>
    <dgm:pt modelId="{546F5C54-A97B-4465-AB18-8F0E3B642AD9}" type="sibTrans" cxnId="{FC2D9EA0-10A6-46EF-B900-F65A11D45CF3}">
      <dgm:prSet/>
      <dgm:spPr/>
      <dgm:t>
        <a:bodyPr/>
        <a:lstStyle/>
        <a:p>
          <a:endParaRPr lang="en-US"/>
        </a:p>
      </dgm:t>
    </dgm:pt>
    <dgm:pt modelId="{2A6125DB-89DF-45B0-B36E-0AB7FB474EDD}">
      <dgm:prSet custT="1"/>
      <dgm:spPr/>
      <dgm:t>
        <a:bodyPr/>
        <a:lstStyle/>
        <a:p>
          <a:r>
            <a:rPr lang="en-US" sz="1100" b="1"/>
            <a:t>Fewer Accidents</a:t>
          </a:r>
        </a:p>
      </dgm:t>
    </dgm:pt>
    <dgm:pt modelId="{7B510610-DE02-43AB-8659-665B5E57E2D1}" type="parTrans" cxnId="{FB17C977-D32D-4889-ACC9-EDD13CF76E4E}">
      <dgm:prSet/>
      <dgm:spPr/>
      <dgm:t>
        <a:bodyPr/>
        <a:lstStyle/>
        <a:p>
          <a:endParaRPr lang="en-US"/>
        </a:p>
      </dgm:t>
    </dgm:pt>
    <dgm:pt modelId="{F0A3A90C-2920-47D8-8CB4-26855AA86E44}" type="sibTrans" cxnId="{FB17C977-D32D-4889-ACC9-EDD13CF76E4E}">
      <dgm:prSet/>
      <dgm:spPr/>
      <dgm:t>
        <a:bodyPr/>
        <a:lstStyle/>
        <a:p>
          <a:endParaRPr lang="en-US"/>
        </a:p>
      </dgm:t>
    </dgm:pt>
    <dgm:pt modelId="{B87CAA0A-EE5A-4E2F-9A4F-8DC98CC4E2F3}">
      <dgm:prSet custT="1"/>
      <dgm:spPr/>
      <dgm:t>
        <a:bodyPr/>
        <a:lstStyle/>
        <a:p>
          <a:r>
            <a:rPr lang="en-US" sz="1100" b="1"/>
            <a:t>Reduced Sickness</a:t>
          </a:r>
        </a:p>
      </dgm:t>
    </dgm:pt>
    <dgm:pt modelId="{17B1BA9B-6145-474D-9F9B-300E68CCF041}" type="parTrans" cxnId="{94C6523B-4CF3-4A37-9A48-E89F53169679}">
      <dgm:prSet/>
      <dgm:spPr/>
      <dgm:t>
        <a:bodyPr/>
        <a:lstStyle/>
        <a:p>
          <a:endParaRPr lang="en-US"/>
        </a:p>
      </dgm:t>
    </dgm:pt>
    <dgm:pt modelId="{E71835C5-5AA0-4C12-A174-D7D2C4CCB90F}" type="sibTrans" cxnId="{94C6523B-4CF3-4A37-9A48-E89F53169679}">
      <dgm:prSet/>
      <dgm:spPr/>
      <dgm:t>
        <a:bodyPr/>
        <a:lstStyle/>
        <a:p>
          <a:endParaRPr lang="en-US"/>
        </a:p>
      </dgm:t>
    </dgm:pt>
    <dgm:pt modelId="{FF017948-5F20-4EEF-BDE1-3158F250EF79}" type="pres">
      <dgm:prSet presAssocID="{67D711F3-8825-4BFF-9B7A-E847A540F0EC}" presName="Name0" presStyleCnt="0">
        <dgm:presLayoutVars>
          <dgm:dir/>
          <dgm:resizeHandles val="exact"/>
        </dgm:presLayoutVars>
      </dgm:prSet>
      <dgm:spPr/>
    </dgm:pt>
    <dgm:pt modelId="{BE264FB8-E0B5-459E-A818-3AA4E6CA38F7}" type="pres">
      <dgm:prSet presAssocID="{67D711F3-8825-4BFF-9B7A-E847A540F0EC}" presName="fgShape" presStyleLbl="fgShp" presStyleIdx="0" presStyleCnt="1"/>
      <dgm:spPr/>
    </dgm:pt>
    <dgm:pt modelId="{B1E03451-4570-4D12-A962-68C95DC46FE5}" type="pres">
      <dgm:prSet presAssocID="{67D711F3-8825-4BFF-9B7A-E847A540F0EC}" presName="linComp" presStyleCnt="0"/>
      <dgm:spPr/>
    </dgm:pt>
    <dgm:pt modelId="{ADD5C7B3-C398-4C8E-A0C3-F78C3910BC1B}" type="pres">
      <dgm:prSet presAssocID="{A76B6B26-3296-4976-BA74-41966DCE9F61}" presName="compNode" presStyleCnt="0"/>
      <dgm:spPr/>
    </dgm:pt>
    <dgm:pt modelId="{1C154C9C-B4FA-4CAB-A0CA-BCCEE7A631A2}" type="pres">
      <dgm:prSet presAssocID="{A76B6B26-3296-4976-BA74-41966DCE9F61}" presName="bkgdShape" presStyleLbl="node1" presStyleIdx="0" presStyleCnt="7"/>
      <dgm:spPr/>
      <dgm:t>
        <a:bodyPr/>
        <a:lstStyle/>
        <a:p>
          <a:endParaRPr lang="en-US"/>
        </a:p>
      </dgm:t>
    </dgm:pt>
    <dgm:pt modelId="{E1790A9E-2E8B-468F-8475-B79B79F7DA43}" type="pres">
      <dgm:prSet presAssocID="{A76B6B26-3296-4976-BA74-41966DCE9F61}" presName="nodeTx" presStyleLbl="node1" presStyleIdx="0" presStyleCnt="7">
        <dgm:presLayoutVars>
          <dgm:bulletEnabled val="1"/>
        </dgm:presLayoutVars>
      </dgm:prSet>
      <dgm:spPr/>
      <dgm:t>
        <a:bodyPr/>
        <a:lstStyle/>
        <a:p>
          <a:endParaRPr lang="en-US"/>
        </a:p>
      </dgm:t>
    </dgm:pt>
    <dgm:pt modelId="{202AFFD9-D7D7-4AC7-9DCC-911683A2FFA0}" type="pres">
      <dgm:prSet presAssocID="{A76B6B26-3296-4976-BA74-41966DCE9F61}" presName="invisiNode" presStyleLbl="node1" presStyleIdx="0" presStyleCnt="7"/>
      <dgm:spPr/>
    </dgm:pt>
    <dgm:pt modelId="{80ACBDA0-4EAF-4B8F-88EB-7A14F87C5E8F}" type="pres">
      <dgm:prSet presAssocID="{A76B6B26-3296-4976-BA74-41966DCE9F61}" presName="imagNode" presStyleLbl="fgImgPlace1" presStyleIdx="0" presStyleCnt="7"/>
      <dgm:spPr>
        <a:blipFill rotWithShape="0">
          <a:blip xmlns:r="http://schemas.openxmlformats.org/officeDocument/2006/relationships" r:embed="rId1"/>
          <a:stretch>
            <a:fillRect/>
          </a:stretch>
        </a:blipFill>
      </dgm:spPr>
    </dgm:pt>
    <dgm:pt modelId="{D2AC77FF-595B-439B-A6A3-D8BF71A927B9}" type="pres">
      <dgm:prSet presAssocID="{A5F4B66D-7955-45CD-A588-4B9ED2C2E396}" presName="sibTrans" presStyleLbl="sibTrans2D1" presStyleIdx="0" presStyleCnt="0"/>
      <dgm:spPr/>
      <dgm:t>
        <a:bodyPr/>
        <a:lstStyle/>
        <a:p>
          <a:endParaRPr lang="en-US"/>
        </a:p>
      </dgm:t>
    </dgm:pt>
    <dgm:pt modelId="{00A962A1-B620-45DA-AABE-EA8BFD9FC41E}" type="pres">
      <dgm:prSet presAssocID="{BBA671F7-F6B6-4073-9FDB-65B4740261AE}" presName="compNode" presStyleCnt="0"/>
      <dgm:spPr/>
    </dgm:pt>
    <dgm:pt modelId="{94DFDC99-B324-4A2D-ACE0-164C64E48900}" type="pres">
      <dgm:prSet presAssocID="{BBA671F7-F6B6-4073-9FDB-65B4740261AE}" presName="bkgdShape" presStyleLbl="node1" presStyleIdx="1" presStyleCnt="7" custLinFactNeighborX="3327" custLinFactNeighborY="1587"/>
      <dgm:spPr/>
      <dgm:t>
        <a:bodyPr/>
        <a:lstStyle/>
        <a:p>
          <a:endParaRPr lang="en-US"/>
        </a:p>
      </dgm:t>
    </dgm:pt>
    <dgm:pt modelId="{A5CB87A5-BDF5-4869-BFDB-05022D12DCF1}" type="pres">
      <dgm:prSet presAssocID="{BBA671F7-F6B6-4073-9FDB-65B4740261AE}" presName="nodeTx" presStyleLbl="node1" presStyleIdx="1" presStyleCnt="7">
        <dgm:presLayoutVars>
          <dgm:bulletEnabled val="1"/>
        </dgm:presLayoutVars>
      </dgm:prSet>
      <dgm:spPr/>
      <dgm:t>
        <a:bodyPr/>
        <a:lstStyle/>
        <a:p>
          <a:endParaRPr lang="en-US"/>
        </a:p>
      </dgm:t>
    </dgm:pt>
    <dgm:pt modelId="{F1C8CDCD-72B6-40EA-B44F-2938EB2D4258}" type="pres">
      <dgm:prSet presAssocID="{BBA671F7-F6B6-4073-9FDB-65B4740261AE}" presName="invisiNode" presStyleLbl="node1" presStyleIdx="1" presStyleCnt="7"/>
      <dgm:spPr/>
    </dgm:pt>
    <dgm:pt modelId="{EE6761F1-90DF-45E3-8546-727D0DA127DF}" type="pres">
      <dgm:prSet presAssocID="{BBA671F7-F6B6-4073-9FDB-65B4740261AE}" presName="imagNode" presStyleLbl="fgImgPlace1" presStyleIdx="1" presStyleCnt="7"/>
      <dgm:spPr>
        <a:blipFill rotWithShape="0">
          <a:blip xmlns:r="http://schemas.openxmlformats.org/officeDocument/2006/relationships" r:embed="rId2"/>
          <a:stretch>
            <a:fillRect/>
          </a:stretch>
        </a:blipFill>
      </dgm:spPr>
    </dgm:pt>
    <dgm:pt modelId="{0196752F-6F79-4653-9D6A-9C598C111188}" type="pres">
      <dgm:prSet presAssocID="{BFEC44E4-B6A1-475E-B68C-0FDF905E69EA}" presName="sibTrans" presStyleLbl="sibTrans2D1" presStyleIdx="0" presStyleCnt="0"/>
      <dgm:spPr/>
      <dgm:t>
        <a:bodyPr/>
        <a:lstStyle/>
        <a:p>
          <a:endParaRPr lang="en-US"/>
        </a:p>
      </dgm:t>
    </dgm:pt>
    <dgm:pt modelId="{3F599E43-6D52-4231-9EA6-46977D010EBD}" type="pres">
      <dgm:prSet presAssocID="{A8607C4F-F9B5-4305-8865-2B5ABDCF3AD0}" presName="compNode" presStyleCnt="0"/>
      <dgm:spPr/>
    </dgm:pt>
    <dgm:pt modelId="{895D6CC3-DA48-4413-8D80-A93337F4A06B}" type="pres">
      <dgm:prSet presAssocID="{A8607C4F-F9B5-4305-8865-2B5ABDCF3AD0}" presName="bkgdShape" presStyleLbl="node1" presStyleIdx="2" presStyleCnt="7"/>
      <dgm:spPr/>
      <dgm:t>
        <a:bodyPr/>
        <a:lstStyle/>
        <a:p>
          <a:endParaRPr lang="en-US"/>
        </a:p>
      </dgm:t>
    </dgm:pt>
    <dgm:pt modelId="{071E0343-2D76-4512-9639-84BB13D46F4F}" type="pres">
      <dgm:prSet presAssocID="{A8607C4F-F9B5-4305-8865-2B5ABDCF3AD0}" presName="nodeTx" presStyleLbl="node1" presStyleIdx="2" presStyleCnt="7">
        <dgm:presLayoutVars>
          <dgm:bulletEnabled val="1"/>
        </dgm:presLayoutVars>
      </dgm:prSet>
      <dgm:spPr/>
      <dgm:t>
        <a:bodyPr/>
        <a:lstStyle/>
        <a:p>
          <a:endParaRPr lang="en-US"/>
        </a:p>
      </dgm:t>
    </dgm:pt>
    <dgm:pt modelId="{E31E7742-C6E8-425B-8F4F-DF815BC17D68}" type="pres">
      <dgm:prSet presAssocID="{A8607C4F-F9B5-4305-8865-2B5ABDCF3AD0}" presName="invisiNode" presStyleLbl="node1" presStyleIdx="2" presStyleCnt="7"/>
      <dgm:spPr/>
    </dgm:pt>
    <dgm:pt modelId="{15EA341B-6C4A-4116-A092-CEA71A13BAC9}" type="pres">
      <dgm:prSet presAssocID="{A8607C4F-F9B5-4305-8865-2B5ABDCF3AD0}" presName="imagNode" presStyleLbl="fgImgPlace1" presStyleIdx="2" presStyleCnt="7"/>
      <dgm:spPr>
        <a:blipFill rotWithShape="0">
          <a:blip xmlns:r="http://schemas.openxmlformats.org/officeDocument/2006/relationships" r:embed="rId3"/>
          <a:stretch>
            <a:fillRect/>
          </a:stretch>
        </a:blipFill>
      </dgm:spPr>
    </dgm:pt>
    <dgm:pt modelId="{AC44532A-E71F-4DC1-8ABE-E24FD335BD5A}" type="pres">
      <dgm:prSet presAssocID="{26617CAC-ECC2-47C0-9EE0-F4119C2D4E14}" presName="sibTrans" presStyleLbl="sibTrans2D1" presStyleIdx="0" presStyleCnt="0"/>
      <dgm:spPr/>
      <dgm:t>
        <a:bodyPr/>
        <a:lstStyle/>
        <a:p>
          <a:endParaRPr lang="en-US"/>
        </a:p>
      </dgm:t>
    </dgm:pt>
    <dgm:pt modelId="{1451F067-A6F7-4D84-95FC-CF0EE6A1FB88}" type="pres">
      <dgm:prSet presAssocID="{A07D91D2-90A2-422A-A406-77F077A79C0F}" presName="compNode" presStyleCnt="0"/>
      <dgm:spPr/>
    </dgm:pt>
    <dgm:pt modelId="{58C9B36E-005B-48B8-9667-C743728F974A}" type="pres">
      <dgm:prSet presAssocID="{A07D91D2-90A2-422A-A406-77F077A79C0F}" presName="bkgdShape" presStyleLbl="node1" presStyleIdx="3" presStyleCnt="7"/>
      <dgm:spPr/>
      <dgm:t>
        <a:bodyPr/>
        <a:lstStyle/>
        <a:p>
          <a:endParaRPr lang="en-US"/>
        </a:p>
      </dgm:t>
    </dgm:pt>
    <dgm:pt modelId="{0B99E60B-E4C9-4A5F-B77A-A35099BE3448}" type="pres">
      <dgm:prSet presAssocID="{A07D91D2-90A2-422A-A406-77F077A79C0F}" presName="nodeTx" presStyleLbl="node1" presStyleIdx="3" presStyleCnt="7">
        <dgm:presLayoutVars>
          <dgm:bulletEnabled val="1"/>
        </dgm:presLayoutVars>
      </dgm:prSet>
      <dgm:spPr/>
      <dgm:t>
        <a:bodyPr/>
        <a:lstStyle/>
        <a:p>
          <a:endParaRPr lang="en-US"/>
        </a:p>
      </dgm:t>
    </dgm:pt>
    <dgm:pt modelId="{B7C751DC-8A2E-47C8-8A78-BF8FBAEA4CEA}" type="pres">
      <dgm:prSet presAssocID="{A07D91D2-90A2-422A-A406-77F077A79C0F}" presName="invisiNode" presStyleLbl="node1" presStyleIdx="3" presStyleCnt="7"/>
      <dgm:spPr/>
    </dgm:pt>
    <dgm:pt modelId="{38329931-1A26-4AD9-A597-C70DACA08E13}" type="pres">
      <dgm:prSet presAssocID="{A07D91D2-90A2-422A-A406-77F077A79C0F}" presName="imagNode" presStyleLbl="fgImgPlace1" presStyleIdx="3" presStyleCnt="7"/>
      <dgm:spPr>
        <a:blipFill rotWithShape="0">
          <a:blip xmlns:r="http://schemas.openxmlformats.org/officeDocument/2006/relationships" r:embed="rId4"/>
          <a:stretch>
            <a:fillRect/>
          </a:stretch>
        </a:blipFill>
      </dgm:spPr>
    </dgm:pt>
    <dgm:pt modelId="{97025D2F-9067-416C-A356-E831C7FB78B1}" type="pres">
      <dgm:prSet presAssocID="{8536885F-8071-40EC-A8B4-92162AB2D545}" presName="sibTrans" presStyleLbl="sibTrans2D1" presStyleIdx="0" presStyleCnt="0"/>
      <dgm:spPr/>
      <dgm:t>
        <a:bodyPr/>
        <a:lstStyle/>
        <a:p>
          <a:endParaRPr lang="en-US"/>
        </a:p>
      </dgm:t>
    </dgm:pt>
    <dgm:pt modelId="{2E78535A-C71F-400C-9C1B-2BF3A968D3F1}" type="pres">
      <dgm:prSet presAssocID="{0048AADB-FC6A-4684-92CD-AA8B59F5B9E5}" presName="compNode" presStyleCnt="0"/>
      <dgm:spPr/>
    </dgm:pt>
    <dgm:pt modelId="{EF40DE64-D4E4-4C8B-9711-136C01E6DD33}" type="pres">
      <dgm:prSet presAssocID="{0048AADB-FC6A-4684-92CD-AA8B59F5B9E5}" presName="bkgdShape" presStyleLbl="node1" presStyleIdx="4" presStyleCnt="7"/>
      <dgm:spPr/>
      <dgm:t>
        <a:bodyPr/>
        <a:lstStyle/>
        <a:p>
          <a:endParaRPr lang="en-US"/>
        </a:p>
      </dgm:t>
    </dgm:pt>
    <dgm:pt modelId="{E75AA864-471C-484F-9BCA-99381D5993D3}" type="pres">
      <dgm:prSet presAssocID="{0048AADB-FC6A-4684-92CD-AA8B59F5B9E5}" presName="nodeTx" presStyleLbl="node1" presStyleIdx="4" presStyleCnt="7">
        <dgm:presLayoutVars>
          <dgm:bulletEnabled val="1"/>
        </dgm:presLayoutVars>
      </dgm:prSet>
      <dgm:spPr/>
      <dgm:t>
        <a:bodyPr/>
        <a:lstStyle/>
        <a:p>
          <a:endParaRPr lang="en-US"/>
        </a:p>
      </dgm:t>
    </dgm:pt>
    <dgm:pt modelId="{0A4DFC12-A66D-44DC-877B-F9BAF20DD7BA}" type="pres">
      <dgm:prSet presAssocID="{0048AADB-FC6A-4684-92CD-AA8B59F5B9E5}" presName="invisiNode" presStyleLbl="node1" presStyleIdx="4" presStyleCnt="7"/>
      <dgm:spPr/>
    </dgm:pt>
    <dgm:pt modelId="{292EA9A4-6FD7-4555-8A22-010D483A31E1}" type="pres">
      <dgm:prSet presAssocID="{0048AADB-FC6A-4684-92CD-AA8B59F5B9E5}" presName="imagNode" presStyleLbl="fgImgPlace1" presStyleIdx="4" presStyleCnt="7"/>
      <dgm:spPr>
        <a:blipFill rotWithShape="0">
          <a:blip xmlns:r="http://schemas.openxmlformats.org/officeDocument/2006/relationships" r:embed="rId5"/>
          <a:stretch>
            <a:fillRect/>
          </a:stretch>
        </a:blipFill>
      </dgm:spPr>
    </dgm:pt>
    <dgm:pt modelId="{61D04B48-FC36-4CE2-A885-0955064CCCDF}" type="pres">
      <dgm:prSet presAssocID="{546F5C54-A97B-4465-AB18-8F0E3B642AD9}" presName="sibTrans" presStyleLbl="sibTrans2D1" presStyleIdx="0" presStyleCnt="0"/>
      <dgm:spPr/>
      <dgm:t>
        <a:bodyPr/>
        <a:lstStyle/>
        <a:p>
          <a:endParaRPr lang="en-US"/>
        </a:p>
      </dgm:t>
    </dgm:pt>
    <dgm:pt modelId="{534D34A2-D448-4055-9074-1CE6814CB743}" type="pres">
      <dgm:prSet presAssocID="{2A6125DB-89DF-45B0-B36E-0AB7FB474EDD}" presName="compNode" presStyleCnt="0"/>
      <dgm:spPr/>
    </dgm:pt>
    <dgm:pt modelId="{EE816071-F27A-433E-AF28-AEC54006A42D}" type="pres">
      <dgm:prSet presAssocID="{2A6125DB-89DF-45B0-B36E-0AB7FB474EDD}" presName="bkgdShape" presStyleLbl="node1" presStyleIdx="5" presStyleCnt="7"/>
      <dgm:spPr/>
      <dgm:t>
        <a:bodyPr/>
        <a:lstStyle/>
        <a:p>
          <a:endParaRPr lang="en-US"/>
        </a:p>
      </dgm:t>
    </dgm:pt>
    <dgm:pt modelId="{AAFD0865-C942-4FFE-9A34-48C5D5918B4C}" type="pres">
      <dgm:prSet presAssocID="{2A6125DB-89DF-45B0-B36E-0AB7FB474EDD}" presName="nodeTx" presStyleLbl="node1" presStyleIdx="5" presStyleCnt="7">
        <dgm:presLayoutVars>
          <dgm:bulletEnabled val="1"/>
        </dgm:presLayoutVars>
      </dgm:prSet>
      <dgm:spPr/>
      <dgm:t>
        <a:bodyPr/>
        <a:lstStyle/>
        <a:p>
          <a:endParaRPr lang="en-US"/>
        </a:p>
      </dgm:t>
    </dgm:pt>
    <dgm:pt modelId="{E5FECD3E-B2AD-4A0A-B9C4-6BEEE344257A}" type="pres">
      <dgm:prSet presAssocID="{2A6125DB-89DF-45B0-B36E-0AB7FB474EDD}" presName="invisiNode" presStyleLbl="node1" presStyleIdx="5" presStyleCnt="7"/>
      <dgm:spPr/>
    </dgm:pt>
    <dgm:pt modelId="{29FD2F28-EBF5-414A-93FB-B04615920512}" type="pres">
      <dgm:prSet presAssocID="{2A6125DB-89DF-45B0-B36E-0AB7FB474EDD}" presName="imagNode" presStyleLbl="fgImgPlace1" presStyleIdx="5" presStyleCnt="7"/>
      <dgm:spPr>
        <a:blipFill rotWithShape="0">
          <a:blip xmlns:r="http://schemas.openxmlformats.org/officeDocument/2006/relationships" r:embed="rId6"/>
          <a:stretch>
            <a:fillRect/>
          </a:stretch>
        </a:blipFill>
      </dgm:spPr>
    </dgm:pt>
    <dgm:pt modelId="{0FC73101-C998-4E06-B6BA-F803E7468FCE}" type="pres">
      <dgm:prSet presAssocID="{F0A3A90C-2920-47D8-8CB4-26855AA86E44}" presName="sibTrans" presStyleLbl="sibTrans2D1" presStyleIdx="0" presStyleCnt="0"/>
      <dgm:spPr/>
      <dgm:t>
        <a:bodyPr/>
        <a:lstStyle/>
        <a:p>
          <a:endParaRPr lang="en-US"/>
        </a:p>
      </dgm:t>
    </dgm:pt>
    <dgm:pt modelId="{7DACAD53-135A-45D5-93D5-8A87BF9D1735}" type="pres">
      <dgm:prSet presAssocID="{B87CAA0A-EE5A-4E2F-9A4F-8DC98CC4E2F3}" presName="compNode" presStyleCnt="0"/>
      <dgm:spPr/>
    </dgm:pt>
    <dgm:pt modelId="{0C312157-54CF-4B74-A226-0D513EFCF652}" type="pres">
      <dgm:prSet presAssocID="{B87CAA0A-EE5A-4E2F-9A4F-8DC98CC4E2F3}" presName="bkgdShape" presStyleLbl="node1" presStyleIdx="6" presStyleCnt="7"/>
      <dgm:spPr/>
      <dgm:t>
        <a:bodyPr/>
        <a:lstStyle/>
        <a:p>
          <a:endParaRPr lang="en-US"/>
        </a:p>
      </dgm:t>
    </dgm:pt>
    <dgm:pt modelId="{08953383-8364-45D3-A8DC-D17A96681839}" type="pres">
      <dgm:prSet presAssocID="{B87CAA0A-EE5A-4E2F-9A4F-8DC98CC4E2F3}" presName="nodeTx" presStyleLbl="node1" presStyleIdx="6" presStyleCnt="7">
        <dgm:presLayoutVars>
          <dgm:bulletEnabled val="1"/>
        </dgm:presLayoutVars>
      </dgm:prSet>
      <dgm:spPr/>
      <dgm:t>
        <a:bodyPr/>
        <a:lstStyle/>
        <a:p>
          <a:endParaRPr lang="en-US"/>
        </a:p>
      </dgm:t>
    </dgm:pt>
    <dgm:pt modelId="{84AC19CE-FF93-4B33-B674-B6E907A46C28}" type="pres">
      <dgm:prSet presAssocID="{B87CAA0A-EE5A-4E2F-9A4F-8DC98CC4E2F3}" presName="invisiNode" presStyleLbl="node1" presStyleIdx="6" presStyleCnt="7"/>
      <dgm:spPr/>
    </dgm:pt>
    <dgm:pt modelId="{3370FC07-011F-48D0-8214-8AFF86E63B1A}" type="pres">
      <dgm:prSet presAssocID="{B87CAA0A-EE5A-4E2F-9A4F-8DC98CC4E2F3}" presName="imagNode" presStyleLbl="fgImgPlace1" presStyleIdx="6" presStyleCnt="7"/>
      <dgm:spPr>
        <a:blipFill rotWithShape="0">
          <a:blip xmlns:r="http://schemas.openxmlformats.org/officeDocument/2006/relationships" r:embed="rId7"/>
          <a:stretch>
            <a:fillRect/>
          </a:stretch>
        </a:blipFill>
      </dgm:spPr>
    </dgm:pt>
  </dgm:ptLst>
  <dgm:cxnLst>
    <dgm:cxn modelId="{FC2D9EA0-10A6-46EF-B900-F65A11D45CF3}" srcId="{67D711F3-8825-4BFF-9B7A-E847A540F0EC}" destId="{0048AADB-FC6A-4684-92CD-AA8B59F5B9E5}" srcOrd="4" destOrd="0" parTransId="{04872129-0FD0-42A9-8A9E-168CC783A09D}" sibTransId="{546F5C54-A97B-4465-AB18-8F0E3B642AD9}"/>
    <dgm:cxn modelId="{94C6523B-4CF3-4A37-9A48-E89F53169679}" srcId="{67D711F3-8825-4BFF-9B7A-E847A540F0EC}" destId="{B87CAA0A-EE5A-4E2F-9A4F-8DC98CC4E2F3}" srcOrd="6" destOrd="0" parTransId="{17B1BA9B-6145-474D-9F9B-300E68CCF041}" sibTransId="{E71835C5-5AA0-4C12-A174-D7D2C4CCB90F}"/>
    <dgm:cxn modelId="{D0F89CFA-11F9-4815-9069-CA1DFD85D6D5}" srcId="{67D711F3-8825-4BFF-9B7A-E847A540F0EC}" destId="{BBA671F7-F6B6-4073-9FDB-65B4740261AE}" srcOrd="1" destOrd="0" parTransId="{DD80F7FF-6232-4400-B6E9-C0DD2A8A4510}" sibTransId="{BFEC44E4-B6A1-475E-B68C-0FDF905E69EA}"/>
    <dgm:cxn modelId="{ADD4342F-80AF-4A35-8D5F-FB0B8FF031DA}" type="presOf" srcId="{A8607C4F-F9B5-4305-8865-2B5ABDCF3AD0}" destId="{895D6CC3-DA48-4413-8D80-A93337F4A06B}" srcOrd="0" destOrd="0" presId="urn:microsoft.com/office/officeart/2005/8/layout/hList7"/>
    <dgm:cxn modelId="{E3BC6150-5BB6-4411-A189-DAE289D03284}" type="presOf" srcId="{F0A3A90C-2920-47D8-8CB4-26855AA86E44}" destId="{0FC73101-C998-4E06-B6BA-F803E7468FCE}" srcOrd="0" destOrd="0" presId="urn:microsoft.com/office/officeart/2005/8/layout/hList7"/>
    <dgm:cxn modelId="{69E08D19-97C2-4939-8F8B-815D333A3713}" type="presOf" srcId="{8536885F-8071-40EC-A8B4-92162AB2D545}" destId="{97025D2F-9067-416C-A356-E831C7FB78B1}" srcOrd="0" destOrd="0" presId="urn:microsoft.com/office/officeart/2005/8/layout/hList7"/>
    <dgm:cxn modelId="{B8774DC8-1600-47CC-A800-B8843E98020C}" type="presOf" srcId="{67D711F3-8825-4BFF-9B7A-E847A540F0EC}" destId="{FF017948-5F20-4EEF-BDE1-3158F250EF79}" srcOrd="0" destOrd="0" presId="urn:microsoft.com/office/officeart/2005/8/layout/hList7"/>
    <dgm:cxn modelId="{FBBA4565-1B83-49E5-8651-6BA6735EBB5C}" type="presOf" srcId="{0048AADB-FC6A-4684-92CD-AA8B59F5B9E5}" destId="{E75AA864-471C-484F-9BCA-99381D5993D3}" srcOrd="1" destOrd="0" presId="urn:microsoft.com/office/officeart/2005/8/layout/hList7"/>
    <dgm:cxn modelId="{3E036341-26B9-401B-8DE8-76223F29D1F9}" type="presOf" srcId="{B87CAA0A-EE5A-4E2F-9A4F-8DC98CC4E2F3}" destId="{0C312157-54CF-4B74-A226-0D513EFCF652}" srcOrd="0" destOrd="0" presId="urn:microsoft.com/office/officeart/2005/8/layout/hList7"/>
    <dgm:cxn modelId="{781775C2-2D98-4C43-ADAF-8E4E5D155061}" type="presOf" srcId="{A76B6B26-3296-4976-BA74-41966DCE9F61}" destId="{1C154C9C-B4FA-4CAB-A0CA-BCCEE7A631A2}" srcOrd="0" destOrd="0" presId="urn:microsoft.com/office/officeart/2005/8/layout/hList7"/>
    <dgm:cxn modelId="{E5D9D5AD-80C2-4319-8C58-030BD11E73E9}" type="presOf" srcId="{0048AADB-FC6A-4684-92CD-AA8B59F5B9E5}" destId="{EF40DE64-D4E4-4C8B-9711-136C01E6DD33}" srcOrd="0" destOrd="0" presId="urn:microsoft.com/office/officeart/2005/8/layout/hList7"/>
    <dgm:cxn modelId="{FB17C977-D32D-4889-ACC9-EDD13CF76E4E}" srcId="{67D711F3-8825-4BFF-9B7A-E847A540F0EC}" destId="{2A6125DB-89DF-45B0-B36E-0AB7FB474EDD}" srcOrd="5" destOrd="0" parTransId="{7B510610-DE02-43AB-8659-665B5E57E2D1}" sibTransId="{F0A3A90C-2920-47D8-8CB4-26855AA86E44}"/>
    <dgm:cxn modelId="{924284A1-8484-4907-A153-9FA2E81757BB}" type="presOf" srcId="{A07D91D2-90A2-422A-A406-77F077A79C0F}" destId="{0B99E60B-E4C9-4A5F-B77A-A35099BE3448}" srcOrd="1" destOrd="0" presId="urn:microsoft.com/office/officeart/2005/8/layout/hList7"/>
    <dgm:cxn modelId="{1BB7E4AF-A5B5-4046-8A38-70BB4F2003B2}" srcId="{67D711F3-8825-4BFF-9B7A-E847A540F0EC}" destId="{A76B6B26-3296-4976-BA74-41966DCE9F61}" srcOrd="0" destOrd="0" parTransId="{0C46FB72-54E3-4D31-9479-9FD8AF67E5F4}" sibTransId="{A5F4B66D-7955-45CD-A588-4B9ED2C2E396}"/>
    <dgm:cxn modelId="{49EE67FA-8D92-4016-B85F-0207F5432EF0}" type="presOf" srcId="{A5F4B66D-7955-45CD-A588-4B9ED2C2E396}" destId="{D2AC77FF-595B-439B-A6A3-D8BF71A927B9}" srcOrd="0" destOrd="0" presId="urn:microsoft.com/office/officeart/2005/8/layout/hList7"/>
    <dgm:cxn modelId="{5860C242-4247-4615-9DBE-C573770DAB05}" srcId="{67D711F3-8825-4BFF-9B7A-E847A540F0EC}" destId="{A07D91D2-90A2-422A-A406-77F077A79C0F}" srcOrd="3" destOrd="0" parTransId="{D15D47B0-8FAF-49DF-9798-5AAD97E321C8}" sibTransId="{8536885F-8071-40EC-A8B4-92162AB2D545}"/>
    <dgm:cxn modelId="{00C34320-DE4C-475A-8136-D214D6E5C636}" type="presOf" srcId="{A07D91D2-90A2-422A-A406-77F077A79C0F}" destId="{58C9B36E-005B-48B8-9667-C743728F974A}" srcOrd="0" destOrd="0" presId="urn:microsoft.com/office/officeart/2005/8/layout/hList7"/>
    <dgm:cxn modelId="{D4D20AA9-451E-401B-82F3-725E655AF172}" type="presOf" srcId="{A8607C4F-F9B5-4305-8865-2B5ABDCF3AD0}" destId="{071E0343-2D76-4512-9639-84BB13D46F4F}" srcOrd="1" destOrd="0" presId="urn:microsoft.com/office/officeart/2005/8/layout/hList7"/>
    <dgm:cxn modelId="{650DF69B-DE34-42DF-9CE8-F2CFDA3234B4}" type="presOf" srcId="{546F5C54-A97B-4465-AB18-8F0E3B642AD9}" destId="{61D04B48-FC36-4CE2-A885-0955064CCCDF}" srcOrd="0" destOrd="0" presId="urn:microsoft.com/office/officeart/2005/8/layout/hList7"/>
    <dgm:cxn modelId="{3D673E95-0F12-4C6B-BC8F-02092E7D323B}" type="presOf" srcId="{BBA671F7-F6B6-4073-9FDB-65B4740261AE}" destId="{A5CB87A5-BDF5-4869-BFDB-05022D12DCF1}" srcOrd="1" destOrd="0" presId="urn:microsoft.com/office/officeart/2005/8/layout/hList7"/>
    <dgm:cxn modelId="{EC7F3394-D615-4618-9C1B-5DA5D270D422}" type="presOf" srcId="{2A6125DB-89DF-45B0-B36E-0AB7FB474EDD}" destId="{EE816071-F27A-433E-AF28-AEC54006A42D}" srcOrd="0" destOrd="0" presId="urn:microsoft.com/office/officeart/2005/8/layout/hList7"/>
    <dgm:cxn modelId="{33BFA24A-BC54-4CC8-93EF-1C3C0F7E2712}" type="presOf" srcId="{BBA671F7-F6B6-4073-9FDB-65B4740261AE}" destId="{94DFDC99-B324-4A2D-ACE0-164C64E48900}" srcOrd="0" destOrd="0" presId="urn:microsoft.com/office/officeart/2005/8/layout/hList7"/>
    <dgm:cxn modelId="{D1775C97-E827-4F15-8174-F6559BEF685D}" type="presOf" srcId="{A76B6B26-3296-4976-BA74-41966DCE9F61}" destId="{E1790A9E-2E8B-468F-8475-B79B79F7DA43}" srcOrd="1" destOrd="0" presId="urn:microsoft.com/office/officeart/2005/8/layout/hList7"/>
    <dgm:cxn modelId="{F26D56EA-D0A3-4490-B461-A6C5743272D4}" srcId="{67D711F3-8825-4BFF-9B7A-E847A540F0EC}" destId="{A8607C4F-F9B5-4305-8865-2B5ABDCF3AD0}" srcOrd="2" destOrd="0" parTransId="{BC1E2496-1A25-4F0F-805C-03F8946B365A}" sibTransId="{26617CAC-ECC2-47C0-9EE0-F4119C2D4E14}"/>
    <dgm:cxn modelId="{FFBCD313-B61B-48B2-9648-BBA11609676A}" type="presOf" srcId="{26617CAC-ECC2-47C0-9EE0-F4119C2D4E14}" destId="{AC44532A-E71F-4DC1-8ABE-E24FD335BD5A}" srcOrd="0" destOrd="0" presId="urn:microsoft.com/office/officeart/2005/8/layout/hList7"/>
    <dgm:cxn modelId="{CB0F9753-522B-48CC-86DB-29B748719598}" type="presOf" srcId="{2A6125DB-89DF-45B0-B36E-0AB7FB474EDD}" destId="{AAFD0865-C942-4FFE-9A34-48C5D5918B4C}" srcOrd="1" destOrd="0" presId="urn:microsoft.com/office/officeart/2005/8/layout/hList7"/>
    <dgm:cxn modelId="{E6DDB6F3-AAD8-40C1-9674-F7042A73BB45}" type="presOf" srcId="{BFEC44E4-B6A1-475E-B68C-0FDF905E69EA}" destId="{0196752F-6F79-4653-9D6A-9C598C111188}" srcOrd="0" destOrd="0" presId="urn:microsoft.com/office/officeart/2005/8/layout/hList7"/>
    <dgm:cxn modelId="{8BF4ACB2-3FC8-44A5-8863-0E4915874A12}" type="presOf" srcId="{B87CAA0A-EE5A-4E2F-9A4F-8DC98CC4E2F3}" destId="{08953383-8364-45D3-A8DC-D17A96681839}" srcOrd="1" destOrd="0" presId="urn:microsoft.com/office/officeart/2005/8/layout/hList7"/>
    <dgm:cxn modelId="{D1658AFF-590B-4D0E-91BB-CF8C5E0A8FD9}" type="presParOf" srcId="{FF017948-5F20-4EEF-BDE1-3158F250EF79}" destId="{BE264FB8-E0B5-459E-A818-3AA4E6CA38F7}" srcOrd="0" destOrd="0" presId="urn:microsoft.com/office/officeart/2005/8/layout/hList7"/>
    <dgm:cxn modelId="{EE340560-CF0A-47C4-BF2F-CF8156245AFC}" type="presParOf" srcId="{FF017948-5F20-4EEF-BDE1-3158F250EF79}" destId="{B1E03451-4570-4D12-A962-68C95DC46FE5}" srcOrd="1" destOrd="0" presId="urn:microsoft.com/office/officeart/2005/8/layout/hList7"/>
    <dgm:cxn modelId="{8E0E43D1-0B4B-4327-917C-45109DB1D415}" type="presParOf" srcId="{B1E03451-4570-4D12-A962-68C95DC46FE5}" destId="{ADD5C7B3-C398-4C8E-A0C3-F78C3910BC1B}" srcOrd="0" destOrd="0" presId="urn:microsoft.com/office/officeart/2005/8/layout/hList7"/>
    <dgm:cxn modelId="{062AA1DA-BFC9-437D-A202-C6703A8AF99F}" type="presParOf" srcId="{ADD5C7B3-C398-4C8E-A0C3-F78C3910BC1B}" destId="{1C154C9C-B4FA-4CAB-A0CA-BCCEE7A631A2}" srcOrd="0" destOrd="0" presId="urn:microsoft.com/office/officeart/2005/8/layout/hList7"/>
    <dgm:cxn modelId="{92040F9C-828E-440F-B9B0-79C25F89084F}" type="presParOf" srcId="{ADD5C7B3-C398-4C8E-A0C3-F78C3910BC1B}" destId="{E1790A9E-2E8B-468F-8475-B79B79F7DA43}" srcOrd="1" destOrd="0" presId="urn:microsoft.com/office/officeart/2005/8/layout/hList7"/>
    <dgm:cxn modelId="{AE72E301-E9C4-4DA7-9E72-0C0DCA3CAEFF}" type="presParOf" srcId="{ADD5C7B3-C398-4C8E-A0C3-F78C3910BC1B}" destId="{202AFFD9-D7D7-4AC7-9DCC-911683A2FFA0}" srcOrd="2" destOrd="0" presId="urn:microsoft.com/office/officeart/2005/8/layout/hList7"/>
    <dgm:cxn modelId="{77E6F698-2280-4694-B2C4-28746D3E89DE}" type="presParOf" srcId="{ADD5C7B3-C398-4C8E-A0C3-F78C3910BC1B}" destId="{80ACBDA0-4EAF-4B8F-88EB-7A14F87C5E8F}" srcOrd="3" destOrd="0" presId="urn:microsoft.com/office/officeart/2005/8/layout/hList7"/>
    <dgm:cxn modelId="{01CA9F00-9331-411A-BA0F-02CF8037569E}" type="presParOf" srcId="{B1E03451-4570-4D12-A962-68C95DC46FE5}" destId="{D2AC77FF-595B-439B-A6A3-D8BF71A927B9}" srcOrd="1" destOrd="0" presId="urn:microsoft.com/office/officeart/2005/8/layout/hList7"/>
    <dgm:cxn modelId="{59B5261B-C7F4-4679-98BD-9EB136710025}" type="presParOf" srcId="{B1E03451-4570-4D12-A962-68C95DC46FE5}" destId="{00A962A1-B620-45DA-AABE-EA8BFD9FC41E}" srcOrd="2" destOrd="0" presId="urn:microsoft.com/office/officeart/2005/8/layout/hList7"/>
    <dgm:cxn modelId="{9DE780AD-EE98-498A-9531-6DB8FB444C41}" type="presParOf" srcId="{00A962A1-B620-45DA-AABE-EA8BFD9FC41E}" destId="{94DFDC99-B324-4A2D-ACE0-164C64E48900}" srcOrd="0" destOrd="0" presId="urn:microsoft.com/office/officeart/2005/8/layout/hList7"/>
    <dgm:cxn modelId="{3BA04D92-8124-43C6-AA0A-1E73A1718951}" type="presParOf" srcId="{00A962A1-B620-45DA-AABE-EA8BFD9FC41E}" destId="{A5CB87A5-BDF5-4869-BFDB-05022D12DCF1}" srcOrd="1" destOrd="0" presId="urn:microsoft.com/office/officeart/2005/8/layout/hList7"/>
    <dgm:cxn modelId="{74EA79B9-7078-4AB0-9538-88BA87FC3620}" type="presParOf" srcId="{00A962A1-B620-45DA-AABE-EA8BFD9FC41E}" destId="{F1C8CDCD-72B6-40EA-B44F-2938EB2D4258}" srcOrd="2" destOrd="0" presId="urn:microsoft.com/office/officeart/2005/8/layout/hList7"/>
    <dgm:cxn modelId="{D746F223-8050-48DA-A188-C6B0534A7564}" type="presParOf" srcId="{00A962A1-B620-45DA-AABE-EA8BFD9FC41E}" destId="{EE6761F1-90DF-45E3-8546-727D0DA127DF}" srcOrd="3" destOrd="0" presId="urn:microsoft.com/office/officeart/2005/8/layout/hList7"/>
    <dgm:cxn modelId="{40E35089-A906-4642-9D4C-A6E9AB36E412}" type="presParOf" srcId="{B1E03451-4570-4D12-A962-68C95DC46FE5}" destId="{0196752F-6F79-4653-9D6A-9C598C111188}" srcOrd="3" destOrd="0" presId="urn:microsoft.com/office/officeart/2005/8/layout/hList7"/>
    <dgm:cxn modelId="{9F82D66A-C731-4467-870B-498B13DC1766}" type="presParOf" srcId="{B1E03451-4570-4D12-A962-68C95DC46FE5}" destId="{3F599E43-6D52-4231-9EA6-46977D010EBD}" srcOrd="4" destOrd="0" presId="urn:microsoft.com/office/officeart/2005/8/layout/hList7"/>
    <dgm:cxn modelId="{29AF02E7-2738-4E9A-9F5D-5C37353B4214}" type="presParOf" srcId="{3F599E43-6D52-4231-9EA6-46977D010EBD}" destId="{895D6CC3-DA48-4413-8D80-A93337F4A06B}" srcOrd="0" destOrd="0" presId="urn:microsoft.com/office/officeart/2005/8/layout/hList7"/>
    <dgm:cxn modelId="{4635EDE6-7CEE-4975-BAD2-82395F8242CE}" type="presParOf" srcId="{3F599E43-6D52-4231-9EA6-46977D010EBD}" destId="{071E0343-2D76-4512-9639-84BB13D46F4F}" srcOrd="1" destOrd="0" presId="urn:microsoft.com/office/officeart/2005/8/layout/hList7"/>
    <dgm:cxn modelId="{EE458550-F108-4364-AC1E-F39C31BD8DC1}" type="presParOf" srcId="{3F599E43-6D52-4231-9EA6-46977D010EBD}" destId="{E31E7742-C6E8-425B-8F4F-DF815BC17D68}" srcOrd="2" destOrd="0" presId="urn:microsoft.com/office/officeart/2005/8/layout/hList7"/>
    <dgm:cxn modelId="{64D735B0-9D80-4B56-A2F7-B7823D6943D2}" type="presParOf" srcId="{3F599E43-6D52-4231-9EA6-46977D010EBD}" destId="{15EA341B-6C4A-4116-A092-CEA71A13BAC9}" srcOrd="3" destOrd="0" presId="urn:microsoft.com/office/officeart/2005/8/layout/hList7"/>
    <dgm:cxn modelId="{77AADD1C-25FB-411C-B99F-28AC56726B76}" type="presParOf" srcId="{B1E03451-4570-4D12-A962-68C95DC46FE5}" destId="{AC44532A-E71F-4DC1-8ABE-E24FD335BD5A}" srcOrd="5" destOrd="0" presId="urn:microsoft.com/office/officeart/2005/8/layout/hList7"/>
    <dgm:cxn modelId="{33BC7986-CAA6-4DF1-BDC2-A84EC4D524E5}" type="presParOf" srcId="{B1E03451-4570-4D12-A962-68C95DC46FE5}" destId="{1451F067-A6F7-4D84-95FC-CF0EE6A1FB88}" srcOrd="6" destOrd="0" presId="urn:microsoft.com/office/officeart/2005/8/layout/hList7"/>
    <dgm:cxn modelId="{D4CB548A-6159-4D74-B403-88CEE62E0846}" type="presParOf" srcId="{1451F067-A6F7-4D84-95FC-CF0EE6A1FB88}" destId="{58C9B36E-005B-48B8-9667-C743728F974A}" srcOrd="0" destOrd="0" presId="urn:microsoft.com/office/officeart/2005/8/layout/hList7"/>
    <dgm:cxn modelId="{4BA2FB7C-31A9-48B7-AEF6-5EB740D2917A}" type="presParOf" srcId="{1451F067-A6F7-4D84-95FC-CF0EE6A1FB88}" destId="{0B99E60B-E4C9-4A5F-B77A-A35099BE3448}" srcOrd="1" destOrd="0" presId="urn:microsoft.com/office/officeart/2005/8/layout/hList7"/>
    <dgm:cxn modelId="{93F4B860-39E3-484D-94B4-ED9F3D1415F5}" type="presParOf" srcId="{1451F067-A6F7-4D84-95FC-CF0EE6A1FB88}" destId="{B7C751DC-8A2E-47C8-8A78-BF8FBAEA4CEA}" srcOrd="2" destOrd="0" presId="urn:microsoft.com/office/officeart/2005/8/layout/hList7"/>
    <dgm:cxn modelId="{37D43413-36FD-4689-9992-20EFC433A910}" type="presParOf" srcId="{1451F067-A6F7-4D84-95FC-CF0EE6A1FB88}" destId="{38329931-1A26-4AD9-A597-C70DACA08E13}" srcOrd="3" destOrd="0" presId="urn:microsoft.com/office/officeart/2005/8/layout/hList7"/>
    <dgm:cxn modelId="{D9A086F3-DAEF-42DF-AB92-8ABE32F1DB47}" type="presParOf" srcId="{B1E03451-4570-4D12-A962-68C95DC46FE5}" destId="{97025D2F-9067-416C-A356-E831C7FB78B1}" srcOrd="7" destOrd="0" presId="urn:microsoft.com/office/officeart/2005/8/layout/hList7"/>
    <dgm:cxn modelId="{876471BB-19F5-458D-987F-9706A8E8CD46}" type="presParOf" srcId="{B1E03451-4570-4D12-A962-68C95DC46FE5}" destId="{2E78535A-C71F-400C-9C1B-2BF3A968D3F1}" srcOrd="8" destOrd="0" presId="urn:microsoft.com/office/officeart/2005/8/layout/hList7"/>
    <dgm:cxn modelId="{57FD3622-51D2-476D-8257-27AD831F985A}" type="presParOf" srcId="{2E78535A-C71F-400C-9C1B-2BF3A968D3F1}" destId="{EF40DE64-D4E4-4C8B-9711-136C01E6DD33}" srcOrd="0" destOrd="0" presId="urn:microsoft.com/office/officeart/2005/8/layout/hList7"/>
    <dgm:cxn modelId="{0B350A11-FEC6-43BD-A3EA-1257B6440980}" type="presParOf" srcId="{2E78535A-C71F-400C-9C1B-2BF3A968D3F1}" destId="{E75AA864-471C-484F-9BCA-99381D5993D3}" srcOrd="1" destOrd="0" presId="urn:microsoft.com/office/officeart/2005/8/layout/hList7"/>
    <dgm:cxn modelId="{BE2ECFEE-0BD0-4332-A35E-F5290C8ADB08}" type="presParOf" srcId="{2E78535A-C71F-400C-9C1B-2BF3A968D3F1}" destId="{0A4DFC12-A66D-44DC-877B-F9BAF20DD7BA}" srcOrd="2" destOrd="0" presId="urn:microsoft.com/office/officeart/2005/8/layout/hList7"/>
    <dgm:cxn modelId="{6E7AC747-FDB7-4CF6-87D3-332572327958}" type="presParOf" srcId="{2E78535A-C71F-400C-9C1B-2BF3A968D3F1}" destId="{292EA9A4-6FD7-4555-8A22-010D483A31E1}" srcOrd="3" destOrd="0" presId="urn:microsoft.com/office/officeart/2005/8/layout/hList7"/>
    <dgm:cxn modelId="{5A88313E-B0A9-44BE-9444-6E2C6F709BD2}" type="presParOf" srcId="{B1E03451-4570-4D12-A962-68C95DC46FE5}" destId="{61D04B48-FC36-4CE2-A885-0955064CCCDF}" srcOrd="9" destOrd="0" presId="urn:microsoft.com/office/officeart/2005/8/layout/hList7"/>
    <dgm:cxn modelId="{2454ACFA-E95D-4B6C-BC41-A3B92296293F}" type="presParOf" srcId="{B1E03451-4570-4D12-A962-68C95DC46FE5}" destId="{534D34A2-D448-4055-9074-1CE6814CB743}" srcOrd="10" destOrd="0" presId="urn:microsoft.com/office/officeart/2005/8/layout/hList7"/>
    <dgm:cxn modelId="{A38D411A-C604-4150-9EB6-856AFC2C8C88}" type="presParOf" srcId="{534D34A2-D448-4055-9074-1CE6814CB743}" destId="{EE816071-F27A-433E-AF28-AEC54006A42D}" srcOrd="0" destOrd="0" presId="urn:microsoft.com/office/officeart/2005/8/layout/hList7"/>
    <dgm:cxn modelId="{227E90F5-128A-4A5A-A5D4-3BFE46E0A9C5}" type="presParOf" srcId="{534D34A2-D448-4055-9074-1CE6814CB743}" destId="{AAFD0865-C942-4FFE-9A34-48C5D5918B4C}" srcOrd="1" destOrd="0" presId="urn:microsoft.com/office/officeart/2005/8/layout/hList7"/>
    <dgm:cxn modelId="{EC23E51B-BF87-4197-A231-3F04970B735F}" type="presParOf" srcId="{534D34A2-D448-4055-9074-1CE6814CB743}" destId="{E5FECD3E-B2AD-4A0A-B9C4-6BEEE344257A}" srcOrd="2" destOrd="0" presId="urn:microsoft.com/office/officeart/2005/8/layout/hList7"/>
    <dgm:cxn modelId="{D99457C8-84E4-4067-A20C-9345A9C59DE2}" type="presParOf" srcId="{534D34A2-D448-4055-9074-1CE6814CB743}" destId="{29FD2F28-EBF5-414A-93FB-B04615920512}" srcOrd="3" destOrd="0" presId="urn:microsoft.com/office/officeart/2005/8/layout/hList7"/>
    <dgm:cxn modelId="{59FF15BB-BDC5-4FE6-830E-EC18357AC1C1}" type="presParOf" srcId="{B1E03451-4570-4D12-A962-68C95DC46FE5}" destId="{0FC73101-C998-4E06-B6BA-F803E7468FCE}" srcOrd="11" destOrd="0" presId="urn:microsoft.com/office/officeart/2005/8/layout/hList7"/>
    <dgm:cxn modelId="{66958720-C9BC-47DA-9DF5-B998D14B4BC4}" type="presParOf" srcId="{B1E03451-4570-4D12-A962-68C95DC46FE5}" destId="{7DACAD53-135A-45D5-93D5-8A87BF9D1735}" srcOrd="12" destOrd="0" presId="urn:microsoft.com/office/officeart/2005/8/layout/hList7"/>
    <dgm:cxn modelId="{FE879DBE-EE5D-4DDA-94BA-5A517F2C10D0}" type="presParOf" srcId="{7DACAD53-135A-45D5-93D5-8A87BF9D1735}" destId="{0C312157-54CF-4B74-A226-0D513EFCF652}" srcOrd="0" destOrd="0" presId="urn:microsoft.com/office/officeart/2005/8/layout/hList7"/>
    <dgm:cxn modelId="{F0B92753-E98F-4114-B576-17446190CEDB}" type="presParOf" srcId="{7DACAD53-135A-45D5-93D5-8A87BF9D1735}" destId="{08953383-8364-45D3-A8DC-D17A96681839}" srcOrd="1" destOrd="0" presId="urn:microsoft.com/office/officeart/2005/8/layout/hList7"/>
    <dgm:cxn modelId="{E1E44621-B3B0-4F6C-8B81-1F79D1E50A87}" type="presParOf" srcId="{7DACAD53-135A-45D5-93D5-8A87BF9D1735}" destId="{84AC19CE-FF93-4B33-B674-B6E907A46C28}" srcOrd="2" destOrd="0" presId="urn:microsoft.com/office/officeart/2005/8/layout/hList7"/>
    <dgm:cxn modelId="{BFC19C99-C201-4EF3-9DE8-C3AB029CDAC6}" type="presParOf" srcId="{7DACAD53-135A-45D5-93D5-8A87BF9D1735}" destId="{3370FC07-011F-48D0-8214-8AFF86E63B1A}" srcOrd="3" destOrd="0" presId="urn:microsoft.com/office/officeart/2005/8/layout/hList7"/>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C154C9C-B4FA-4CAB-A0CA-BCCEE7A631A2}">
      <dsp:nvSpPr>
        <dsp:cNvPr id="0" name=""/>
        <dsp:cNvSpPr/>
      </dsp:nvSpPr>
      <dsp:spPr>
        <a:xfrm>
          <a:off x="2277" y="0"/>
          <a:ext cx="763488" cy="19621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
          </a:r>
          <a:br>
            <a:rPr lang="en-US" sz="800" kern="1200"/>
          </a:br>
          <a:r>
            <a:rPr lang="en-US" sz="1100" b="1" kern="1200"/>
            <a:t>Improved Brand</a:t>
          </a:r>
        </a:p>
      </dsp:txBody>
      <dsp:txXfrm>
        <a:off x="2277" y="784860"/>
        <a:ext cx="763488" cy="784860"/>
      </dsp:txXfrm>
    </dsp:sp>
    <dsp:sp modelId="{80ACBDA0-4EAF-4B8F-88EB-7A14F87C5E8F}">
      <dsp:nvSpPr>
        <dsp:cNvPr id="0" name=""/>
        <dsp:cNvSpPr/>
      </dsp:nvSpPr>
      <dsp:spPr>
        <a:xfrm>
          <a:off x="57323" y="117729"/>
          <a:ext cx="653395" cy="653395"/>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4DFDC99-B324-4A2D-ACE0-164C64E48900}">
      <dsp:nvSpPr>
        <dsp:cNvPr id="0" name=""/>
        <dsp:cNvSpPr/>
      </dsp:nvSpPr>
      <dsp:spPr>
        <a:xfrm>
          <a:off x="814071" y="0"/>
          <a:ext cx="763488" cy="19621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r>
            <a:rPr lang="en-US" sz="1050" b="1" kern="1200"/>
            <a:t>Improved</a:t>
          </a:r>
          <a:r>
            <a:rPr lang="en-US" sz="1000" b="1" kern="1200"/>
            <a:t> Retention</a:t>
          </a:r>
          <a:r>
            <a:rPr lang="en-US" sz="1000" kern="1200"/>
            <a:t>	</a:t>
          </a:r>
        </a:p>
      </dsp:txBody>
      <dsp:txXfrm>
        <a:off x="814071" y="784860"/>
        <a:ext cx="763488" cy="784860"/>
      </dsp:txXfrm>
    </dsp:sp>
    <dsp:sp modelId="{EE6761F1-90DF-45E3-8546-727D0DA127DF}">
      <dsp:nvSpPr>
        <dsp:cNvPr id="0" name=""/>
        <dsp:cNvSpPr/>
      </dsp:nvSpPr>
      <dsp:spPr>
        <a:xfrm>
          <a:off x="843716" y="117729"/>
          <a:ext cx="653395" cy="653395"/>
        </a:xfrm>
        <a:prstGeom prst="ellipse">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95D6CC3-DA48-4413-8D80-A93337F4A06B}">
      <dsp:nvSpPr>
        <dsp:cNvPr id="0" name=""/>
        <dsp:cNvSpPr/>
      </dsp:nvSpPr>
      <dsp:spPr>
        <a:xfrm>
          <a:off x="1575062" y="0"/>
          <a:ext cx="763488" cy="19621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448" tIns="28448" rIns="28448" bIns="28448" numCol="1" spcCol="1270" anchor="ctr" anchorCtr="0">
          <a:noAutofit/>
        </a:bodyPr>
        <a:lstStyle/>
        <a:p>
          <a:pPr lvl="0" algn="ctr" defTabSz="177800">
            <a:lnSpc>
              <a:spcPct val="90000"/>
            </a:lnSpc>
            <a:spcBef>
              <a:spcPct val="0"/>
            </a:spcBef>
            <a:spcAft>
              <a:spcPct val="35000"/>
            </a:spcAft>
          </a:pPr>
          <a:endParaRPr lang="en-US" sz="400" b="1" kern="1200"/>
        </a:p>
        <a:p>
          <a:pPr lvl="0" algn="ctr" defTabSz="177800">
            <a:lnSpc>
              <a:spcPct val="90000"/>
            </a:lnSpc>
            <a:spcBef>
              <a:spcPct val="0"/>
            </a:spcBef>
            <a:spcAft>
              <a:spcPct val="35000"/>
            </a:spcAft>
          </a:pPr>
          <a:r>
            <a:rPr lang="en-US" sz="1100" b="1" kern="1200"/>
            <a:t>Improved Resilience</a:t>
          </a:r>
        </a:p>
      </dsp:txBody>
      <dsp:txXfrm>
        <a:off x="1575062" y="784860"/>
        <a:ext cx="763488" cy="784860"/>
      </dsp:txXfrm>
    </dsp:sp>
    <dsp:sp modelId="{15EA341B-6C4A-4116-A092-CEA71A13BAC9}">
      <dsp:nvSpPr>
        <dsp:cNvPr id="0" name=""/>
        <dsp:cNvSpPr/>
      </dsp:nvSpPr>
      <dsp:spPr>
        <a:xfrm>
          <a:off x="1630109" y="117729"/>
          <a:ext cx="653395" cy="653395"/>
        </a:xfrm>
        <a:prstGeom prst="ellipse">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C9B36E-005B-48B8-9667-C743728F974A}">
      <dsp:nvSpPr>
        <dsp:cNvPr id="0" name=""/>
        <dsp:cNvSpPr/>
      </dsp:nvSpPr>
      <dsp:spPr>
        <a:xfrm>
          <a:off x="2361455" y="0"/>
          <a:ext cx="763488" cy="19621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b="1" kern="1200"/>
            <a:t>Higher </a:t>
          </a:r>
          <a:r>
            <a:rPr lang="en-US" sz="850" b="1" kern="1200"/>
            <a:t>Commitment</a:t>
          </a:r>
        </a:p>
      </dsp:txBody>
      <dsp:txXfrm>
        <a:off x="2361455" y="784860"/>
        <a:ext cx="763488" cy="784860"/>
      </dsp:txXfrm>
    </dsp:sp>
    <dsp:sp modelId="{38329931-1A26-4AD9-A597-C70DACA08E13}">
      <dsp:nvSpPr>
        <dsp:cNvPr id="0" name=""/>
        <dsp:cNvSpPr/>
      </dsp:nvSpPr>
      <dsp:spPr>
        <a:xfrm>
          <a:off x="2416502" y="117729"/>
          <a:ext cx="653395" cy="653395"/>
        </a:xfrm>
        <a:prstGeom prst="ellipse">
          <a:avLst/>
        </a:prstGeom>
        <a:blipFill rotWithShape="0">
          <a:blip xmlns:r="http://schemas.openxmlformats.org/officeDocument/2006/relationships" r:embed="rId4"/>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F40DE64-D4E4-4C8B-9711-136C01E6DD33}">
      <dsp:nvSpPr>
        <dsp:cNvPr id="0" name=""/>
        <dsp:cNvSpPr/>
      </dsp:nvSpPr>
      <dsp:spPr>
        <a:xfrm>
          <a:off x="3147848" y="0"/>
          <a:ext cx="763488" cy="19621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t>Higher </a:t>
          </a:r>
          <a:r>
            <a:rPr lang="en-US" sz="900" b="1" kern="1200"/>
            <a:t>Productivity</a:t>
          </a:r>
        </a:p>
      </dsp:txBody>
      <dsp:txXfrm>
        <a:off x="3147848" y="784860"/>
        <a:ext cx="763488" cy="784860"/>
      </dsp:txXfrm>
    </dsp:sp>
    <dsp:sp modelId="{292EA9A4-6FD7-4555-8A22-010D483A31E1}">
      <dsp:nvSpPr>
        <dsp:cNvPr id="0" name=""/>
        <dsp:cNvSpPr/>
      </dsp:nvSpPr>
      <dsp:spPr>
        <a:xfrm>
          <a:off x="3202894" y="117729"/>
          <a:ext cx="653395" cy="653395"/>
        </a:xfrm>
        <a:prstGeom prst="ellipse">
          <a:avLst/>
        </a:prstGeom>
        <a:blipFill rotWithShape="0">
          <a:blip xmlns:r="http://schemas.openxmlformats.org/officeDocument/2006/relationships" r:embed="rId5"/>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816071-F27A-433E-AF28-AEC54006A42D}">
      <dsp:nvSpPr>
        <dsp:cNvPr id="0" name=""/>
        <dsp:cNvSpPr/>
      </dsp:nvSpPr>
      <dsp:spPr>
        <a:xfrm>
          <a:off x="3934241" y="0"/>
          <a:ext cx="763488" cy="19621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t>Fewer Accidents</a:t>
          </a:r>
        </a:p>
      </dsp:txBody>
      <dsp:txXfrm>
        <a:off x="3934241" y="784860"/>
        <a:ext cx="763488" cy="784860"/>
      </dsp:txXfrm>
    </dsp:sp>
    <dsp:sp modelId="{29FD2F28-EBF5-414A-93FB-B04615920512}">
      <dsp:nvSpPr>
        <dsp:cNvPr id="0" name=""/>
        <dsp:cNvSpPr/>
      </dsp:nvSpPr>
      <dsp:spPr>
        <a:xfrm>
          <a:off x="3989287" y="117729"/>
          <a:ext cx="653395" cy="653395"/>
        </a:xfrm>
        <a:prstGeom prst="ellipse">
          <a:avLst/>
        </a:prstGeom>
        <a:blipFill rotWithShape="0">
          <a:blip xmlns:r="http://schemas.openxmlformats.org/officeDocument/2006/relationships" r:embed="rId6"/>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312157-54CF-4B74-A226-0D513EFCF652}">
      <dsp:nvSpPr>
        <dsp:cNvPr id="0" name=""/>
        <dsp:cNvSpPr/>
      </dsp:nvSpPr>
      <dsp:spPr>
        <a:xfrm>
          <a:off x="4720634" y="0"/>
          <a:ext cx="763488" cy="19621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t>Reduced Sickness</a:t>
          </a:r>
        </a:p>
      </dsp:txBody>
      <dsp:txXfrm>
        <a:off x="4720634" y="784860"/>
        <a:ext cx="763488" cy="784860"/>
      </dsp:txXfrm>
    </dsp:sp>
    <dsp:sp modelId="{3370FC07-011F-48D0-8214-8AFF86E63B1A}">
      <dsp:nvSpPr>
        <dsp:cNvPr id="0" name=""/>
        <dsp:cNvSpPr/>
      </dsp:nvSpPr>
      <dsp:spPr>
        <a:xfrm>
          <a:off x="4775680" y="117729"/>
          <a:ext cx="653395" cy="653395"/>
        </a:xfrm>
        <a:prstGeom prst="ellipse">
          <a:avLst/>
        </a:prstGeom>
        <a:blipFill rotWithShape="0">
          <a:blip xmlns:r="http://schemas.openxmlformats.org/officeDocument/2006/relationships" r:embed="rId7"/>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E264FB8-E0B5-459E-A818-3AA4E6CA38F7}">
      <dsp:nvSpPr>
        <dsp:cNvPr id="0" name=""/>
        <dsp:cNvSpPr/>
      </dsp:nvSpPr>
      <dsp:spPr>
        <a:xfrm>
          <a:off x="219456" y="1569720"/>
          <a:ext cx="5047488" cy="294322"/>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2012-10-22T16:33:00Z</dcterms:created>
  <dcterms:modified xsi:type="dcterms:W3CDTF">2012-10-22T16:33:00Z</dcterms:modified>
</cp:coreProperties>
</file>