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4AA26" w14:textId="77777777" w:rsidR="003337CA" w:rsidRPr="003337CA" w:rsidRDefault="003337CA" w:rsidP="00AA40D9">
      <w:pPr>
        <w:spacing w:line="240" w:lineRule="auto"/>
        <w:rPr>
          <w:rFonts w:ascii="Arial" w:hAnsi="Arial" w:cs="Arial"/>
          <w:b/>
          <w:sz w:val="52"/>
        </w:rPr>
      </w:pPr>
      <w:r w:rsidRPr="003337CA">
        <w:rPr>
          <w:rFonts w:ascii="Arial" w:hAnsi="Arial" w:cs="Arial"/>
          <w:b/>
          <w:sz w:val="52"/>
        </w:rPr>
        <w:t>PRESS RELEASE</w:t>
      </w:r>
    </w:p>
    <w:p w14:paraId="040A3104" w14:textId="65E37E2C" w:rsidR="00A67362" w:rsidRDefault="00AE48EC" w:rsidP="00AA40D9">
      <w:pPr>
        <w:spacing w:line="240" w:lineRule="auto"/>
        <w:rPr>
          <w:rFonts w:ascii="Arial" w:hAnsi="Arial" w:cs="Arial"/>
          <w:sz w:val="28"/>
          <w:u w:val="single"/>
        </w:rPr>
      </w:pPr>
      <w:r>
        <w:rPr>
          <w:rFonts w:ascii="Arial" w:hAnsi="Arial" w:cs="Arial"/>
          <w:sz w:val="28"/>
          <w:u w:val="single"/>
        </w:rPr>
        <w:t>The costly implications of water in oil</w:t>
      </w:r>
    </w:p>
    <w:p w14:paraId="463E0E46" w14:textId="15BACA00" w:rsidR="00AE48EC" w:rsidRPr="00603BA0" w:rsidRDefault="00F55D9B" w:rsidP="00AA40D9">
      <w:pPr>
        <w:spacing w:line="240" w:lineRule="auto"/>
        <w:rPr>
          <w:i/>
          <w:color w:val="FF0000"/>
          <w:sz w:val="24"/>
        </w:rPr>
      </w:pPr>
      <w:r>
        <w:rPr>
          <w:b/>
          <w:i/>
          <w:color w:val="7F7F7F" w:themeColor="text1" w:themeTint="80"/>
          <w:sz w:val="24"/>
        </w:rPr>
        <w:t>22 March</w:t>
      </w:r>
      <w:r w:rsidR="00BA72D6" w:rsidRPr="00BA72D6">
        <w:rPr>
          <w:b/>
          <w:i/>
          <w:color w:val="7F7F7F" w:themeColor="text1" w:themeTint="80"/>
          <w:sz w:val="24"/>
        </w:rPr>
        <w:t>, 201</w:t>
      </w:r>
      <w:r w:rsidR="00346CC6">
        <w:rPr>
          <w:b/>
          <w:i/>
          <w:color w:val="7F7F7F" w:themeColor="text1" w:themeTint="80"/>
          <w:sz w:val="24"/>
        </w:rPr>
        <w:t>6</w:t>
      </w:r>
      <w:r w:rsidR="00BA72D6" w:rsidRPr="00BA72D6">
        <w:rPr>
          <w:b/>
          <w:i/>
          <w:color w:val="7F7F7F" w:themeColor="text1" w:themeTint="80"/>
          <w:sz w:val="24"/>
        </w:rPr>
        <w:t>:</w:t>
      </w:r>
      <w:r w:rsidR="00BA72D6" w:rsidRPr="00BA72D6">
        <w:rPr>
          <w:i/>
          <w:color w:val="7F7F7F" w:themeColor="text1" w:themeTint="80"/>
          <w:sz w:val="24"/>
        </w:rPr>
        <w:t xml:space="preserve"> </w:t>
      </w:r>
      <w:r w:rsidR="00AE48EC" w:rsidRPr="00A67362">
        <w:rPr>
          <w:i/>
          <w:color w:val="7F7F7F" w:themeColor="text1" w:themeTint="80"/>
          <w:sz w:val="24"/>
        </w:rPr>
        <w:t xml:space="preserve">The ingression of water into lube oil for critical rotating equipment can cause massive damage in the long run. </w:t>
      </w:r>
      <w:r w:rsidR="00AE48EC" w:rsidRPr="00AE48EC">
        <w:rPr>
          <w:i/>
          <w:color w:val="7F7F7F" w:themeColor="text1" w:themeTint="80"/>
          <w:sz w:val="24"/>
        </w:rPr>
        <w:t>It is an exponentially damaging contaminant which, if left unchecked, has the nega</w:t>
      </w:r>
      <w:r w:rsidR="00AE48EC">
        <w:rPr>
          <w:i/>
          <w:color w:val="7F7F7F" w:themeColor="text1" w:themeTint="80"/>
          <w:sz w:val="24"/>
        </w:rPr>
        <w:t xml:space="preserve">tive consequence of costing </w:t>
      </w:r>
      <w:r w:rsidR="00AE48EC" w:rsidRPr="00AE48EC">
        <w:rPr>
          <w:i/>
          <w:color w:val="7F7F7F" w:themeColor="text1" w:themeTint="80"/>
          <w:sz w:val="24"/>
        </w:rPr>
        <w:t>indu</w:t>
      </w:r>
      <w:r w:rsidR="00AE48EC">
        <w:rPr>
          <w:i/>
          <w:color w:val="7F7F7F" w:themeColor="text1" w:themeTint="80"/>
          <w:sz w:val="24"/>
        </w:rPr>
        <w:t>stries</w:t>
      </w:r>
      <w:r w:rsidR="00AE48EC" w:rsidRPr="00AE48EC">
        <w:rPr>
          <w:i/>
          <w:color w:val="7F7F7F" w:themeColor="text1" w:themeTint="80"/>
          <w:sz w:val="24"/>
        </w:rPr>
        <w:t xml:space="preserve"> m</w:t>
      </w:r>
      <w:r w:rsidR="00603BA0">
        <w:rPr>
          <w:i/>
          <w:color w:val="7F7F7F" w:themeColor="text1" w:themeTint="80"/>
          <w:sz w:val="24"/>
        </w:rPr>
        <w:t xml:space="preserve">illions of rands in lost profit, </w:t>
      </w:r>
      <w:r w:rsidR="00603BA0" w:rsidRPr="007B24A7">
        <w:rPr>
          <w:i/>
          <w:color w:val="808080" w:themeColor="background1" w:themeShade="80"/>
          <w:sz w:val="24"/>
        </w:rPr>
        <w:t>per incident.</w:t>
      </w:r>
    </w:p>
    <w:p w14:paraId="6773FB96" w14:textId="0791AC0D" w:rsidR="00AE48EC" w:rsidRDefault="00AE48EC" w:rsidP="00A67362">
      <w:pPr>
        <w:spacing w:line="240" w:lineRule="auto"/>
      </w:pPr>
      <w:r w:rsidRPr="00AE48EC">
        <w:t>Water moisture can find its way into lubricated components via seals, bulk reservoir breathers and general storage of equipment. Its interaction with oil of any c</w:t>
      </w:r>
      <w:r>
        <w:t>ontamination level is harmful, as m</w:t>
      </w:r>
      <w:r w:rsidRPr="00AE48EC">
        <w:t xml:space="preserve">oisture shortens the lifespan of services, components and of the oil protecting the equipment. </w:t>
      </w:r>
      <w:r>
        <w:t xml:space="preserve">It also </w:t>
      </w:r>
      <w:r w:rsidR="00A67362">
        <w:t>promotes foaming</w:t>
      </w:r>
      <w:r w:rsidR="00922818">
        <w:t>,</w:t>
      </w:r>
      <w:r w:rsidR="00A67362">
        <w:t xml:space="preserve"> which leads to rapid increases in metal-to-metal contact, friction and higher temperatures. As a result</w:t>
      </w:r>
      <w:r w:rsidR="00922818">
        <w:t>,</w:t>
      </w:r>
      <w:r w:rsidR="00A67362">
        <w:t xml:space="preserve"> </w:t>
      </w:r>
      <w:r w:rsidR="00603BA0" w:rsidRPr="007B24A7">
        <w:t>water</w:t>
      </w:r>
      <w:r w:rsidR="00A67362" w:rsidRPr="007B24A7">
        <w:t xml:space="preserve"> </w:t>
      </w:r>
      <w:r w:rsidR="00A67362">
        <w:t xml:space="preserve">reduces the lubricant’s viscosity and ability to lubricate. </w:t>
      </w:r>
    </w:p>
    <w:p w14:paraId="74C1E9EA" w14:textId="3AEBB821" w:rsidR="00A67362" w:rsidRDefault="00A67362" w:rsidP="00A67362">
      <w:pPr>
        <w:spacing w:line="240" w:lineRule="auto"/>
      </w:pPr>
      <w:r>
        <w:t>The foaming leads to sluggish response from hydraulic control systems and cavitation in pumps and bearings.</w:t>
      </w:r>
      <w:r w:rsidR="00922818">
        <w:t xml:space="preserve"> </w:t>
      </w:r>
      <w:r>
        <w:t xml:space="preserve">Moisture in </w:t>
      </w:r>
      <w:r w:rsidR="00603BA0" w:rsidRPr="007B24A7">
        <w:t>a</w:t>
      </w:r>
      <w:r>
        <w:t xml:space="preserve"> lubricating oil or diesel present</w:t>
      </w:r>
      <w:r w:rsidR="00922818">
        <w:t>s</w:t>
      </w:r>
      <w:r>
        <w:t xml:space="preserve"> an opportunity for microbes to thrive and grow. The microbes live in the water and feed off the hydrocarbon. They gro</w:t>
      </w:r>
      <w:bookmarkStart w:id="0" w:name="_GoBack"/>
      <w:bookmarkEnd w:id="0"/>
      <w:r>
        <w:t>w to interfere with lube circuits and can block</w:t>
      </w:r>
      <w:r w:rsidRPr="007B24A7">
        <w:t xml:space="preserve"> </w:t>
      </w:r>
      <w:r w:rsidR="00603BA0" w:rsidRPr="007B24A7">
        <w:t>valves</w:t>
      </w:r>
      <w:r w:rsidRPr="007B24A7">
        <w:t xml:space="preserve"> </w:t>
      </w:r>
      <w:r>
        <w:t>and filters. Microbial contamination is corrosive and can be toxic.</w:t>
      </w:r>
    </w:p>
    <w:p w14:paraId="70B34EFE" w14:textId="77777777" w:rsidR="00922818" w:rsidRDefault="00922818" w:rsidP="00922818">
      <w:pPr>
        <w:spacing w:line="240" w:lineRule="auto"/>
      </w:pPr>
      <w:r>
        <w:t xml:space="preserve">The presence of water in a bearing load zone produces superheated steam which creates a mini explosion inside the oil, similar to micro-dieseling in hydraulic systems. Through oxidation, this phenomena rapidly damages the oil and hardened fatigue cracks appear on bearing surfaces. What’s more, the presence of water can hydrolyse additives like extreme pressure and anti-wear, essentially denying equipment the protection that the additives are designed for. </w:t>
      </w:r>
    </w:p>
    <w:p w14:paraId="470CF798" w14:textId="42B079E2" w:rsidR="00922818" w:rsidRDefault="00922818" w:rsidP="00922818">
      <w:pPr>
        <w:spacing w:line="240" w:lineRule="auto"/>
      </w:pPr>
      <w:r>
        <w:t>The by-product is sludge water, which has similarities with other contaminants in the lube oil such as soot, resin, spent additives, oxides and dirt. These cluster into a sludge that will overwhelm strainers, in-line filters and eventually restrict oil flow in the system. A value of 0.1% water in oil will reduce the life of a rolling element bearing by as much as 40 times. As moisture is absorbed into the lubricating oil, it affects the lubricant’s film thickness and ability to separate lubricated components.</w:t>
      </w:r>
    </w:p>
    <w:p w14:paraId="3F2958E9" w14:textId="1837CF56" w:rsidR="00DE705A" w:rsidRDefault="00922818" w:rsidP="00A67362">
      <w:pPr>
        <w:spacing w:line="240" w:lineRule="auto"/>
      </w:pPr>
      <w:r>
        <w:t xml:space="preserve">Wear control specialist </w:t>
      </w:r>
      <w:r w:rsidR="00A67362">
        <w:t xml:space="preserve">Filter Focus manufactures products that have gained wide acceptance among power plants, steel mills, refineries, mines and other industrial facilities with rotating equipment. </w:t>
      </w:r>
      <w:r w:rsidR="00DE705A">
        <w:t xml:space="preserve">The company’s </w:t>
      </w:r>
      <w:r w:rsidR="00DE705A" w:rsidRPr="00DE705A">
        <w:t>Vacuum Dehydrator and Oil Purification System is designed to assist companies in reducing operating costs by improving machine reliability, safety, performance and production.</w:t>
      </w:r>
    </w:p>
    <w:p w14:paraId="6C64AA16" w14:textId="53969BA8" w:rsidR="00DE705A" w:rsidRDefault="00BE41F1" w:rsidP="00A67362">
      <w:pPr>
        <w:spacing w:line="240" w:lineRule="auto"/>
      </w:pPr>
      <w:r>
        <w:t xml:space="preserve">Filter Focus </w:t>
      </w:r>
      <w:r w:rsidRPr="007B24A7">
        <w:t>CO</w:t>
      </w:r>
      <w:r w:rsidR="00A67362" w:rsidRPr="007B24A7">
        <w:t>O</w:t>
      </w:r>
      <w:r w:rsidR="00A67362">
        <w:t xml:space="preserve"> </w:t>
      </w:r>
      <w:r w:rsidR="00A67362" w:rsidRPr="00A67362">
        <w:rPr>
          <w:b/>
        </w:rPr>
        <w:t>Craig FitzGerald</w:t>
      </w:r>
      <w:r w:rsidR="00A67362">
        <w:t xml:space="preserve"> explains that the company’s Vacuum Dehydrator and Oil Purification System is highly effective at removal of dissolved, free and emulsified water, entrained gas, and particulate </w:t>
      </w:r>
      <w:r w:rsidRPr="007B24A7">
        <w:t xml:space="preserve">contamination </w:t>
      </w:r>
      <w:r w:rsidR="00A67362" w:rsidRPr="007B24A7">
        <w:t xml:space="preserve">for </w:t>
      </w:r>
      <w:r w:rsidR="00A67362">
        <w:t xml:space="preserve">heavy and light gear oils of any grouping. </w:t>
      </w:r>
      <w:r w:rsidR="00922818">
        <w:t>“</w:t>
      </w:r>
      <w:r w:rsidR="00DE705A">
        <w:t>Using a Vacuum D</w:t>
      </w:r>
      <w:r w:rsidR="00A67362">
        <w:t>ehydrator, overall water content can be reduced to levels below the wat</w:t>
      </w:r>
      <w:r w:rsidR="00DE705A">
        <w:t>er solubility point in the oil.”</w:t>
      </w:r>
    </w:p>
    <w:p w14:paraId="73919584" w14:textId="73D32E64" w:rsidR="00A67362" w:rsidRDefault="00A67362" w:rsidP="00A67362">
      <w:pPr>
        <w:spacing w:line="240" w:lineRule="auto"/>
      </w:pPr>
      <w:r>
        <w:t>By raising the oil temperature to approximately 50</w:t>
      </w:r>
      <w:r w:rsidR="00922818">
        <w:t xml:space="preserve"> </w:t>
      </w:r>
      <w:r w:rsidR="00DE705A">
        <w:t xml:space="preserve">°C and passing it through a </w:t>
      </w:r>
      <w:r>
        <w:t xml:space="preserve">vacuum chamber, </w:t>
      </w:r>
      <w:r w:rsidR="00DE705A">
        <w:t xml:space="preserve">FitzGerald notes that </w:t>
      </w:r>
      <w:r>
        <w:t xml:space="preserve">water turns to steam. </w:t>
      </w:r>
      <w:r w:rsidR="00DE705A">
        <w:t>“</w:t>
      </w:r>
      <w:r>
        <w:t>Even water that is tightly held in an emulsion is removed, along with the free and dissolved water.</w:t>
      </w:r>
      <w:r w:rsidR="000903DB" w:rsidRPr="000903DB">
        <w:t xml:space="preserve"> </w:t>
      </w:r>
      <w:r w:rsidR="00DE705A">
        <w:t>Our</w:t>
      </w:r>
      <w:r w:rsidR="000903DB">
        <w:t xml:space="preserve"> systems are equipped with high efficiency filter elements, which remove particulate contamination and entrained gases to ultra-low levels.</w:t>
      </w:r>
      <w:r>
        <w:t>”</w:t>
      </w:r>
    </w:p>
    <w:p w14:paraId="09507D57" w14:textId="47BDDA0D" w:rsidR="00A67362" w:rsidRDefault="00E86231" w:rsidP="00A67362">
      <w:pPr>
        <w:spacing w:line="240" w:lineRule="auto"/>
      </w:pPr>
      <w:r>
        <w:t>FitzG</w:t>
      </w:r>
      <w:r w:rsidR="00DE705A">
        <w:t>erald add</w:t>
      </w:r>
      <w:r w:rsidR="00A67362">
        <w:t xml:space="preserve">s that many companies have funds readily available in a maintenance budget to quickly purchase or rent a Vacuum Dehydrator onsite for emergency use or for scheduled maintenance operations. Similarly, many customers decide to hire an expert that specialises in oil reclamation and purification, to perform </w:t>
      </w:r>
      <w:r w:rsidR="00E07F82">
        <w:t>the</w:t>
      </w:r>
      <w:r w:rsidR="00A67362">
        <w:t xml:space="preserve"> dehydration service onsite. “Using a contractor is more beneficial</w:t>
      </w:r>
      <w:r w:rsidR="000903DB">
        <w:t>,</w:t>
      </w:r>
      <w:r w:rsidR="00A67362">
        <w:t xml:space="preserve"> as they will bring both equipment and manpower, therefore the company can rely on an expert to purify </w:t>
      </w:r>
      <w:r w:rsidR="000903DB">
        <w:t xml:space="preserve">its </w:t>
      </w:r>
      <w:r w:rsidR="00A67362">
        <w:t>oil, and does not need to use its own maintenance personnel in that capacity.”</w:t>
      </w:r>
    </w:p>
    <w:p w14:paraId="27E9282B" w14:textId="7C473952" w:rsidR="00DE705A" w:rsidRDefault="00DE705A" w:rsidP="00E86231">
      <w:pPr>
        <w:spacing w:line="240" w:lineRule="auto"/>
      </w:pPr>
      <w:r>
        <w:lastRenderedPageBreak/>
        <w:t xml:space="preserve">A complementary add-on to the Vacuum Dehydrator is Filter Focus’ </w:t>
      </w:r>
      <w:r w:rsidR="00E07F82">
        <w:t>revolutionary</w:t>
      </w:r>
      <w:r w:rsidR="00A67362">
        <w:t xml:space="preserve"> </w:t>
      </w:r>
      <w:r w:rsidR="000903DB">
        <w:t>i</w:t>
      </w:r>
      <w:r w:rsidR="00A67362">
        <w:t>-</w:t>
      </w:r>
      <w:r>
        <w:t>Commander GSM ma</w:t>
      </w:r>
      <w:r w:rsidR="00BE41F1">
        <w:t>nagement system, which enables Plant and E</w:t>
      </w:r>
      <w:r>
        <w:t xml:space="preserve">quipment managers </w:t>
      </w:r>
      <w:r w:rsidR="00A67362">
        <w:t xml:space="preserve">to </w:t>
      </w:r>
      <w:r>
        <w:t xml:space="preserve">remotely </w:t>
      </w:r>
      <w:r w:rsidR="00A67362">
        <w:t>monitor the performance of their machines and oil cleanliness levels via an internet con</w:t>
      </w:r>
      <w:r w:rsidR="00E86231">
        <w:t xml:space="preserve">nection anywhere in the world. </w:t>
      </w:r>
      <w:r>
        <w:t xml:space="preserve"> FitzGerald state</w:t>
      </w:r>
      <w:r w:rsidR="00E86231">
        <w:t xml:space="preserve">s that </w:t>
      </w:r>
      <w:proofErr w:type="gramStart"/>
      <w:r w:rsidR="00E86231">
        <w:t>the i</w:t>
      </w:r>
      <w:proofErr w:type="gramEnd"/>
      <w:r w:rsidR="00E86231">
        <w:t>-Commander is a smaller, more affordable solut</w:t>
      </w:r>
      <w:r>
        <w:t xml:space="preserve">ion to a traditional PLC, and </w:t>
      </w:r>
      <w:r w:rsidR="00E86231">
        <w:t xml:space="preserve">allows the user to control the required equipment or functions from a cell phone. </w:t>
      </w:r>
    </w:p>
    <w:p w14:paraId="435D7789" w14:textId="5794FCCA" w:rsidR="00A67362" w:rsidRDefault="00E86231" w:rsidP="00A67362">
      <w:pPr>
        <w:spacing w:line="240" w:lineRule="auto"/>
      </w:pPr>
      <w:r>
        <w:t xml:space="preserve">“It is the ideal solution for smaller systems that may not be covered by a PLC, but have certain aspects that need to be monitored, such as temperature, pressure </w:t>
      </w:r>
      <w:r w:rsidR="00BE41F1">
        <w:t>and oil analysis.</w:t>
      </w:r>
      <w:r>
        <w:t xml:space="preserve"> </w:t>
      </w:r>
      <w:proofErr w:type="gramStart"/>
      <w:r>
        <w:t>i-Commander</w:t>
      </w:r>
      <w:proofErr w:type="gramEnd"/>
      <w:r>
        <w:t xml:space="preserve"> allows the user to set the parameters that it functions within, setting off an alarm if the system operate</w:t>
      </w:r>
      <w:r w:rsidR="00DE705A">
        <w:t xml:space="preserve">s outside of those parameters. </w:t>
      </w:r>
      <w:r w:rsidR="00BE41F1" w:rsidRPr="007B24A7">
        <w:t>With</w:t>
      </w:r>
      <w:r>
        <w:t xml:space="preserve"> 24/7 control of a system through i-Commander, users will be aware of issues within the system before they become bigger problems. This provides the user with tremendous safety and efficiency benefits,” </w:t>
      </w:r>
      <w:r w:rsidR="00DE705A">
        <w:t>he</w:t>
      </w:r>
      <w:r w:rsidR="00A67362">
        <w:t xml:space="preserve"> concludes. </w:t>
      </w:r>
    </w:p>
    <w:p w14:paraId="167A7ED8" w14:textId="77777777" w:rsidR="00BA72D6" w:rsidRDefault="00BA72D6" w:rsidP="00004E7C">
      <w:pPr>
        <w:spacing w:line="240" w:lineRule="auto"/>
      </w:pPr>
    </w:p>
    <w:p w14:paraId="7460EFD8" w14:textId="77777777" w:rsidR="0004671C" w:rsidRPr="00004E7C" w:rsidRDefault="0004671C" w:rsidP="00C5168F">
      <w:pPr>
        <w:pStyle w:val="NoSpacing"/>
        <w:rPr>
          <w:b/>
          <w:i/>
        </w:rPr>
      </w:pPr>
      <w:r w:rsidRPr="00004E7C">
        <w:rPr>
          <w:b/>
          <w:i/>
        </w:rPr>
        <w:t xml:space="preserve">Ends </w:t>
      </w:r>
    </w:p>
    <w:p w14:paraId="45DE2755" w14:textId="77777777" w:rsidR="00F53A6A" w:rsidRDefault="00F53A6A">
      <w:pPr>
        <w:pStyle w:val="NoSpacing"/>
        <w:rPr>
          <w:b/>
        </w:rPr>
      </w:pPr>
    </w:p>
    <w:p w14:paraId="7697B713" w14:textId="77777777" w:rsidR="0004671C" w:rsidRDefault="0004671C">
      <w:pPr>
        <w:pStyle w:val="NoSpacing"/>
        <w:rPr>
          <w:b/>
        </w:rPr>
      </w:pPr>
      <w:r w:rsidRPr="0004671C">
        <w:rPr>
          <w:b/>
        </w:rPr>
        <w:t>Notes to the Editor</w:t>
      </w:r>
    </w:p>
    <w:p w14:paraId="355753E1" w14:textId="13000D57" w:rsidR="0004671C" w:rsidRDefault="0004671C">
      <w:pPr>
        <w:pStyle w:val="NoSpacing"/>
      </w:pPr>
      <w:r>
        <w:t xml:space="preserve">To download hi-res images for this release, please visit </w:t>
      </w:r>
      <w:hyperlink r:id="rId4" w:history="1">
        <w:r w:rsidR="00C31F05">
          <w:rPr>
            <w:rStyle w:val="Hyperlink"/>
          </w:rPr>
          <w:t>http://media.ngage.co.za</w:t>
        </w:r>
      </w:hyperlink>
      <w:r>
        <w:t xml:space="preserve"> and click the Filter Focus link to view the company’s press office.</w:t>
      </w:r>
    </w:p>
    <w:p w14:paraId="7239C1DE" w14:textId="77777777" w:rsidR="0004671C" w:rsidRDefault="0004671C">
      <w:pPr>
        <w:pStyle w:val="NoSpacing"/>
      </w:pPr>
    </w:p>
    <w:p w14:paraId="2CCF4767" w14:textId="77777777" w:rsidR="0004671C" w:rsidRPr="0004671C" w:rsidRDefault="0004671C">
      <w:pPr>
        <w:pStyle w:val="NoSpacing"/>
        <w:rPr>
          <w:b/>
        </w:rPr>
      </w:pPr>
      <w:r w:rsidRPr="0004671C">
        <w:rPr>
          <w:b/>
        </w:rPr>
        <w:t>About Filter Focus</w:t>
      </w:r>
    </w:p>
    <w:p w14:paraId="26F307AC" w14:textId="77777777" w:rsidR="0004671C" w:rsidRDefault="0004671C">
      <w:pPr>
        <w:pStyle w:val="NoSpacing"/>
      </w:pPr>
      <w:r>
        <w:t>Filter Focus SA (Pty) Ltd was formed in January 2002 with the aim of establishing the concept of combination filtration and eliminating contamination related wear and failures in heavy industrial equipment.</w:t>
      </w:r>
    </w:p>
    <w:p w14:paraId="547A0F60" w14:textId="77777777" w:rsidR="0004671C" w:rsidRDefault="0004671C">
      <w:pPr>
        <w:pStyle w:val="NoSpacing"/>
      </w:pPr>
    </w:p>
    <w:p w14:paraId="69ACB10F" w14:textId="77777777" w:rsidR="0004671C" w:rsidRPr="0004671C" w:rsidRDefault="0004671C">
      <w:pPr>
        <w:pStyle w:val="NoSpacing"/>
        <w:rPr>
          <w:b/>
        </w:rPr>
      </w:pPr>
      <w:r w:rsidRPr="0004671C">
        <w:rPr>
          <w:b/>
        </w:rPr>
        <w:t xml:space="preserve">Filter Focus Contact </w:t>
      </w:r>
    </w:p>
    <w:p w14:paraId="21118ED4" w14:textId="77777777" w:rsidR="0004671C" w:rsidRDefault="0004671C">
      <w:pPr>
        <w:pStyle w:val="NoSpacing"/>
      </w:pPr>
      <w:r>
        <w:t>Craig FitzGerald</w:t>
      </w:r>
    </w:p>
    <w:p w14:paraId="39A11097" w14:textId="77777777" w:rsidR="0004671C" w:rsidRDefault="0004671C">
      <w:pPr>
        <w:pStyle w:val="NoSpacing"/>
      </w:pPr>
      <w:r>
        <w:t>Chief Operations Officer</w:t>
      </w:r>
    </w:p>
    <w:p w14:paraId="730645D2" w14:textId="77777777" w:rsidR="0004671C" w:rsidRDefault="0004671C">
      <w:pPr>
        <w:pStyle w:val="NoSpacing"/>
      </w:pPr>
      <w:r>
        <w:t>Phone: (011) 315 9939</w:t>
      </w:r>
    </w:p>
    <w:p w14:paraId="52B188BE" w14:textId="77777777" w:rsidR="0004671C" w:rsidRDefault="0004671C">
      <w:pPr>
        <w:pStyle w:val="NoSpacing"/>
      </w:pPr>
      <w:r>
        <w:t xml:space="preserve">Email: </w:t>
      </w:r>
      <w:hyperlink r:id="rId5" w:history="1">
        <w:r w:rsidR="00F53A6A" w:rsidRPr="00AB7450">
          <w:rPr>
            <w:rStyle w:val="Hyperlink"/>
          </w:rPr>
          <w:t>cfitz@filterfocus.co.za</w:t>
        </w:r>
      </w:hyperlink>
      <w:r w:rsidR="00F53A6A">
        <w:t xml:space="preserve"> </w:t>
      </w:r>
    </w:p>
    <w:p w14:paraId="7FD7B9CF" w14:textId="77777777" w:rsidR="008A644D" w:rsidRDefault="0004671C">
      <w:pPr>
        <w:pStyle w:val="NoSpacing"/>
      </w:pPr>
      <w:r>
        <w:t xml:space="preserve">Web: </w:t>
      </w:r>
      <w:hyperlink r:id="rId6" w:history="1">
        <w:r w:rsidRPr="008869A6">
          <w:rPr>
            <w:rStyle w:val="Hyperlink"/>
          </w:rPr>
          <w:t>www.filterfocus.co.za</w:t>
        </w:r>
      </w:hyperlink>
    </w:p>
    <w:p w14:paraId="120043C5" w14:textId="77777777" w:rsidR="0004671C" w:rsidRDefault="0004671C">
      <w:pPr>
        <w:pStyle w:val="NoSpacing"/>
      </w:pPr>
    </w:p>
    <w:p w14:paraId="2F34A2ED" w14:textId="77777777" w:rsidR="0004671C" w:rsidRPr="0004671C" w:rsidRDefault="0004671C">
      <w:pPr>
        <w:pStyle w:val="NoSpacing"/>
        <w:rPr>
          <w:b/>
        </w:rPr>
      </w:pPr>
      <w:r w:rsidRPr="0004671C">
        <w:rPr>
          <w:b/>
        </w:rPr>
        <w:t>Media Contact</w:t>
      </w:r>
    </w:p>
    <w:p w14:paraId="115B2715" w14:textId="77777777" w:rsidR="0004671C" w:rsidRDefault="0004671C">
      <w:pPr>
        <w:pStyle w:val="NoSpacing"/>
      </w:pPr>
      <w:r>
        <w:t>Jana Klut</w:t>
      </w:r>
    </w:p>
    <w:p w14:paraId="70F700F4" w14:textId="77777777" w:rsidR="0004671C" w:rsidRDefault="0004671C">
      <w:pPr>
        <w:pStyle w:val="NoSpacing"/>
      </w:pPr>
      <w:r>
        <w:t xml:space="preserve">NGAGE Public Relations </w:t>
      </w:r>
    </w:p>
    <w:p w14:paraId="4EEC96E9" w14:textId="77777777" w:rsidR="0004671C" w:rsidRDefault="0004671C">
      <w:pPr>
        <w:pStyle w:val="NoSpacing"/>
      </w:pPr>
      <w:r>
        <w:t>Phone: (011) 867-7763</w:t>
      </w:r>
    </w:p>
    <w:p w14:paraId="656655AA" w14:textId="77777777" w:rsidR="0004671C" w:rsidRDefault="0004671C">
      <w:pPr>
        <w:pStyle w:val="NoSpacing"/>
      </w:pPr>
      <w:r>
        <w:t>Cell: 074 111 4900</w:t>
      </w:r>
    </w:p>
    <w:p w14:paraId="21F13F9D" w14:textId="77777777" w:rsidR="0004671C" w:rsidRDefault="0004671C">
      <w:pPr>
        <w:pStyle w:val="NoSpacing"/>
      </w:pPr>
      <w:r>
        <w:t xml:space="preserve">Email: </w:t>
      </w:r>
      <w:hyperlink r:id="rId7" w:history="1">
        <w:r w:rsidRPr="008869A6">
          <w:rPr>
            <w:rStyle w:val="Hyperlink"/>
          </w:rPr>
          <w:t>jana@ngage.co.za</w:t>
        </w:r>
      </w:hyperlink>
    </w:p>
    <w:p w14:paraId="3F22303E" w14:textId="77777777" w:rsidR="0004671C" w:rsidRDefault="0004671C">
      <w:pPr>
        <w:pStyle w:val="NoSpacing"/>
      </w:pPr>
      <w:r>
        <w:t xml:space="preserve">Web: </w:t>
      </w:r>
      <w:hyperlink r:id="rId8" w:history="1">
        <w:r w:rsidR="00F53A6A" w:rsidRPr="00AB7450">
          <w:rPr>
            <w:rStyle w:val="Hyperlink"/>
          </w:rPr>
          <w:t>www.ngage.co.za</w:t>
        </w:r>
      </w:hyperlink>
      <w:r w:rsidR="00F53A6A">
        <w:t xml:space="preserve"> </w:t>
      </w:r>
    </w:p>
    <w:p w14:paraId="1DA19BEF" w14:textId="77777777" w:rsidR="00F53A6A" w:rsidRDefault="00F53A6A">
      <w:pPr>
        <w:pStyle w:val="NoSpacing"/>
      </w:pPr>
    </w:p>
    <w:p w14:paraId="5BE7D865" w14:textId="5F37D605" w:rsidR="008A644D" w:rsidRDefault="0004671C">
      <w:pPr>
        <w:pStyle w:val="NoSpacing"/>
      </w:pPr>
      <w:r>
        <w:t xml:space="preserve">Browse the </w:t>
      </w:r>
      <w:r w:rsidRPr="003840B8">
        <w:rPr>
          <w:b/>
        </w:rPr>
        <w:t>NGAGE Media Zone</w:t>
      </w:r>
      <w:r>
        <w:t xml:space="preserve"> for more client press releases and photographs at </w:t>
      </w:r>
      <w:hyperlink r:id="rId9" w:history="1">
        <w:r w:rsidR="00922818">
          <w:rPr>
            <w:rStyle w:val="Hyperlink"/>
          </w:rPr>
          <w:t>http://media.ngage.co.za</w:t>
        </w:r>
      </w:hyperlink>
      <w:r w:rsidR="00922818">
        <w:t xml:space="preserve"> </w:t>
      </w:r>
      <w:r w:rsidR="00F53A6A">
        <w:t xml:space="preserve"> </w:t>
      </w:r>
    </w:p>
    <w:sectPr w:rsidR="008A64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4D"/>
    <w:rsid w:val="00004E7C"/>
    <w:rsid w:val="00010BCC"/>
    <w:rsid w:val="0004671C"/>
    <w:rsid w:val="000903DB"/>
    <w:rsid w:val="000A157D"/>
    <w:rsid w:val="001146A9"/>
    <w:rsid w:val="001318C3"/>
    <w:rsid w:val="0019624D"/>
    <w:rsid w:val="001B3C03"/>
    <w:rsid w:val="00252F32"/>
    <w:rsid w:val="00283FB5"/>
    <w:rsid w:val="00313D4E"/>
    <w:rsid w:val="003337CA"/>
    <w:rsid w:val="003366D8"/>
    <w:rsid w:val="00346CC6"/>
    <w:rsid w:val="0035162B"/>
    <w:rsid w:val="003567E0"/>
    <w:rsid w:val="003600AA"/>
    <w:rsid w:val="003643C9"/>
    <w:rsid w:val="003840B8"/>
    <w:rsid w:val="003E7364"/>
    <w:rsid w:val="00483277"/>
    <w:rsid w:val="004B2623"/>
    <w:rsid w:val="00500E57"/>
    <w:rsid w:val="00502CF8"/>
    <w:rsid w:val="00575691"/>
    <w:rsid w:val="00597AE8"/>
    <w:rsid w:val="005C6913"/>
    <w:rsid w:val="005E259A"/>
    <w:rsid w:val="00603BA0"/>
    <w:rsid w:val="0063344D"/>
    <w:rsid w:val="0063583E"/>
    <w:rsid w:val="00672095"/>
    <w:rsid w:val="007354B2"/>
    <w:rsid w:val="00743571"/>
    <w:rsid w:val="00757E2E"/>
    <w:rsid w:val="007624A1"/>
    <w:rsid w:val="00776286"/>
    <w:rsid w:val="007B24A7"/>
    <w:rsid w:val="008523F0"/>
    <w:rsid w:val="00861C00"/>
    <w:rsid w:val="008A644D"/>
    <w:rsid w:val="00900EF5"/>
    <w:rsid w:val="00903898"/>
    <w:rsid w:val="00922818"/>
    <w:rsid w:val="00937404"/>
    <w:rsid w:val="0097090D"/>
    <w:rsid w:val="0099290E"/>
    <w:rsid w:val="009A23D0"/>
    <w:rsid w:val="009E1600"/>
    <w:rsid w:val="009E4F28"/>
    <w:rsid w:val="00A574A2"/>
    <w:rsid w:val="00A67362"/>
    <w:rsid w:val="00A67C91"/>
    <w:rsid w:val="00A87668"/>
    <w:rsid w:val="00AA40D9"/>
    <w:rsid w:val="00AB64EB"/>
    <w:rsid w:val="00AE48EC"/>
    <w:rsid w:val="00B31599"/>
    <w:rsid w:val="00B421F9"/>
    <w:rsid w:val="00B4372C"/>
    <w:rsid w:val="00B84C5C"/>
    <w:rsid w:val="00BA72D6"/>
    <w:rsid w:val="00BE10AA"/>
    <w:rsid w:val="00BE41F1"/>
    <w:rsid w:val="00C00DFF"/>
    <w:rsid w:val="00C11D11"/>
    <w:rsid w:val="00C31F05"/>
    <w:rsid w:val="00C5168F"/>
    <w:rsid w:val="00C550F4"/>
    <w:rsid w:val="00C86E98"/>
    <w:rsid w:val="00CD5730"/>
    <w:rsid w:val="00CE42FB"/>
    <w:rsid w:val="00CF6D77"/>
    <w:rsid w:val="00D353B0"/>
    <w:rsid w:val="00DB5AE6"/>
    <w:rsid w:val="00DE705A"/>
    <w:rsid w:val="00E07F82"/>
    <w:rsid w:val="00E3208B"/>
    <w:rsid w:val="00E84591"/>
    <w:rsid w:val="00E86231"/>
    <w:rsid w:val="00EB546C"/>
    <w:rsid w:val="00F53A6A"/>
    <w:rsid w:val="00F55D9B"/>
    <w:rsid w:val="00F71D45"/>
    <w:rsid w:val="00F72B76"/>
    <w:rsid w:val="00F95F46"/>
    <w:rsid w:val="00FA6806"/>
    <w:rsid w:val="00FA6A84"/>
    <w:rsid w:val="00FC2637"/>
    <w:rsid w:val="00FC382B"/>
    <w:rsid w:val="00FF0497"/>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131D6"/>
  <w15:chartTrackingRefBased/>
  <w15:docId w15:val="{DBB69DB0-FDE0-4FCE-A82E-6328D34F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71C"/>
    <w:rPr>
      <w:color w:val="0563C1" w:themeColor="hyperlink"/>
      <w:u w:val="single"/>
    </w:rPr>
  </w:style>
  <w:style w:type="paragraph" w:styleId="NoSpacing">
    <w:name w:val="No Spacing"/>
    <w:uiPriority w:val="1"/>
    <w:qFormat/>
    <w:rsid w:val="0004671C"/>
    <w:pPr>
      <w:spacing w:after="0" w:line="240" w:lineRule="auto"/>
    </w:pPr>
  </w:style>
  <w:style w:type="paragraph" w:styleId="BalloonText">
    <w:name w:val="Balloon Text"/>
    <w:basedOn w:val="Normal"/>
    <w:link w:val="BalloonTextChar"/>
    <w:uiPriority w:val="99"/>
    <w:semiHidden/>
    <w:unhideWhenUsed/>
    <w:rsid w:val="00C51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68F"/>
    <w:rPr>
      <w:rFonts w:ascii="Segoe UI" w:hAnsi="Segoe UI" w:cs="Segoe UI"/>
      <w:sz w:val="18"/>
      <w:szCs w:val="18"/>
    </w:rPr>
  </w:style>
  <w:style w:type="character" w:styleId="FollowedHyperlink">
    <w:name w:val="FollowedHyperlink"/>
    <w:basedOn w:val="DefaultParagraphFont"/>
    <w:uiPriority w:val="99"/>
    <w:semiHidden/>
    <w:unhideWhenUsed/>
    <w:rsid w:val="00672095"/>
    <w:rPr>
      <w:color w:val="954F72" w:themeColor="followedHyperlink"/>
      <w:u w:val="single"/>
    </w:rPr>
  </w:style>
  <w:style w:type="character" w:styleId="CommentReference">
    <w:name w:val="annotation reference"/>
    <w:basedOn w:val="DefaultParagraphFont"/>
    <w:uiPriority w:val="99"/>
    <w:semiHidden/>
    <w:unhideWhenUsed/>
    <w:rsid w:val="007354B2"/>
    <w:rPr>
      <w:sz w:val="16"/>
      <w:szCs w:val="16"/>
    </w:rPr>
  </w:style>
  <w:style w:type="paragraph" w:styleId="CommentText">
    <w:name w:val="annotation text"/>
    <w:basedOn w:val="Normal"/>
    <w:link w:val="CommentTextChar"/>
    <w:uiPriority w:val="99"/>
    <w:semiHidden/>
    <w:unhideWhenUsed/>
    <w:rsid w:val="007354B2"/>
    <w:pPr>
      <w:spacing w:line="240" w:lineRule="auto"/>
    </w:pPr>
    <w:rPr>
      <w:sz w:val="20"/>
      <w:szCs w:val="20"/>
    </w:rPr>
  </w:style>
  <w:style w:type="character" w:customStyle="1" w:styleId="CommentTextChar">
    <w:name w:val="Comment Text Char"/>
    <w:basedOn w:val="DefaultParagraphFont"/>
    <w:link w:val="CommentText"/>
    <w:uiPriority w:val="99"/>
    <w:semiHidden/>
    <w:rsid w:val="007354B2"/>
    <w:rPr>
      <w:sz w:val="20"/>
      <w:szCs w:val="20"/>
    </w:rPr>
  </w:style>
  <w:style w:type="paragraph" w:styleId="CommentSubject">
    <w:name w:val="annotation subject"/>
    <w:basedOn w:val="CommentText"/>
    <w:next w:val="CommentText"/>
    <w:link w:val="CommentSubjectChar"/>
    <w:uiPriority w:val="99"/>
    <w:semiHidden/>
    <w:unhideWhenUsed/>
    <w:rsid w:val="007354B2"/>
    <w:rPr>
      <w:b/>
      <w:bCs/>
    </w:rPr>
  </w:style>
  <w:style w:type="character" w:customStyle="1" w:styleId="CommentSubjectChar">
    <w:name w:val="Comment Subject Char"/>
    <w:basedOn w:val="CommentTextChar"/>
    <w:link w:val="CommentSubject"/>
    <w:uiPriority w:val="99"/>
    <w:semiHidden/>
    <w:rsid w:val="007354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jan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lterfocus.co.za" TargetMode="External"/><Relationship Id="rId11" Type="http://schemas.openxmlformats.org/officeDocument/2006/relationships/theme" Target="theme/theme1.xml"/><Relationship Id="rId5" Type="http://schemas.openxmlformats.org/officeDocument/2006/relationships/hyperlink" Target="mailto:cfitz@filterfocus.co.za"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Karabo</dc:creator>
  <cp:keywords/>
  <dc:description/>
  <cp:lastModifiedBy>NGAGE - Desktop</cp:lastModifiedBy>
  <cp:revision>3</cp:revision>
  <cp:lastPrinted>2016-01-22T11:22:00Z</cp:lastPrinted>
  <dcterms:created xsi:type="dcterms:W3CDTF">2016-03-15T10:44:00Z</dcterms:created>
  <dcterms:modified xsi:type="dcterms:W3CDTF">2016-03-22T12:42:00Z</dcterms:modified>
</cp:coreProperties>
</file>