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pPr>
        <w:rPr>
          <w:rFonts w:ascii="Arial" w:hAnsi="Arial" w:cs="Arial"/>
          <w:b/>
          <w:sz w:val="52"/>
          <w:szCs w:val="52"/>
        </w:rPr>
      </w:pPr>
      <w:r>
        <w:rPr>
          <w:rFonts w:ascii="Arial" w:hAnsi="Arial" w:cs="Arial"/>
          <w:b/>
          <w:sz w:val="52"/>
          <w:szCs w:val="52"/>
        </w:rPr>
        <w:t xml:space="preserve">PRESS RELEASE </w:t>
      </w:r>
    </w:p>
    <w:p w:rsidR="006547AF" w:rsidRDefault="00F2214F">
      <w:pPr>
        <w:rPr>
          <w:rFonts w:ascii="Arial" w:hAnsi="Arial" w:cs="Arial"/>
          <w:sz w:val="28"/>
          <w:szCs w:val="28"/>
          <w:u w:val="single"/>
        </w:rPr>
      </w:pPr>
      <w:r>
        <w:rPr>
          <w:rFonts w:ascii="Arial" w:hAnsi="Arial" w:cs="Arial"/>
          <w:sz w:val="28"/>
          <w:szCs w:val="28"/>
          <w:u w:val="single"/>
        </w:rPr>
        <w:t xml:space="preserve">Hatch experts make </w:t>
      </w:r>
      <w:r w:rsidR="006A58FA">
        <w:rPr>
          <w:rFonts w:ascii="Arial" w:hAnsi="Arial" w:cs="Arial"/>
          <w:sz w:val="28"/>
          <w:szCs w:val="28"/>
          <w:u w:val="single"/>
        </w:rPr>
        <w:t xml:space="preserve">a strong showing at </w:t>
      </w:r>
      <w:r w:rsidR="00F02518">
        <w:rPr>
          <w:rFonts w:ascii="Arial" w:hAnsi="Arial" w:cs="Arial"/>
          <w:sz w:val="28"/>
          <w:szCs w:val="28"/>
          <w:u w:val="single"/>
        </w:rPr>
        <w:t>CIM 2015 in Canada</w:t>
      </w:r>
    </w:p>
    <w:p w:rsidR="008377D1" w:rsidRDefault="00F341EB">
      <w:pPr>
        <w:rPr>
          <w:rFonts w:cs="Arial"/>
          <w:i/>
          <w:color w:val="808080" w:themeColor="background1" w:themeShade="80"/>
          <w:sz w:val="24"/>
          <w:szCs w:val="24"/>
        </w:rPr>
      </w:pPr>
      <w:r>
        <w:rPr>
          <w:rFonts w:cs="Arial"/>
          <w:b/>
          <w:i/>
          <w:color w:val="808080" w:themeColor="background1" w:themeShade="80"/>
          <w:sz w:val="24"/>
          <w:szCs w:val="24"/>
        </w:rPr>
        <w:t>11 June</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F02518" w:rsidRPr="00F02518">
        <w:rPr>
          <w:rFonts w:cs="Arial"/>
          <w:i/>
          <w:color w:val="808080" w:themeColor="background1" w:themeShade="80"/>
          <w:sz w:val="24"/>
          <w:szCs w:val="24"/>
        </w:rPr>
        <w:t xml:space="preserve">Hatch was an award sponsor and made several presentations at the </w:t>
      </w:r>
      <w:r w:rsidR="00F02518">
        <w:rPr>
          <w:rFonts w:cs="Arial"/>
          <w:i/>
          <w:color w:val="808080" w:themeColor="background1" w:themeShade="80"/>
          <w:sz w:val="24"/>
          <w:szCs w:val="24"/>
        </w:rPr>
        <w:t xml:space="preserve">annual convention of the </w:t>
      </w:r>
      <w:r w:rsidR="00F02518" w:rsidRPr="00F02518">
        <w:rPr>
          <w:rFonts w:cs="Arial"/>
          <w:i/>
          <w:color w:val="808080" w:themeColor="background1" w:themeShade="80"/>
          <w:sz w:val="24"/>
          <w:szCs w:val="24"/>
        </w:rPr>
        <w:t>Canadian Institute of Mining, Metallurgy an</w:t>
      </w:r>
      <w:r w:rsidR="00F02518">
        <w:rPr>
          <w:rFonts w:cs="Arial"/>
          <w:i/>
          <w:color w:val="808080" w:themeColor="background1" w:themeShade="80"/>
          <w:sz w:val="24"/>
          <w:szCs w:val="24"/>
        </w:rPr>
        <w:t xml:space="preserve">d Petroleum (CIM) </w:t>
      </w:r>
      <w:r w:rsidR="00F02518" w:rsidRPr="00F02518">
        <w:rPr>
          <w:rFonts w:cs="Arial"/>
          <w:i/>
          <w:color w:val="808080" w:themeColor="background1" w:themeShade="80"/>
          <w:sz w:val="24"/>
          <w:szCs w:val="24"/>
        </w:rPr>
        <w:t>i</w:t>
      </w:r>
      <w:r w:rsidR="00F02518">
        <w:rPr>
          <w:rFonts w:cs="Arial"/>
          <w:i/>
          <w:color w:val="808080" w:themeColor="background1" w:themeShade="80"/>
          <w:sz w:val="24"/>
          <w:szCs w:val="24"/>
        </w:rPr>
        <w:t>n Montréal, Canada from 10 to 13 May 2015.</w:t>
      </w:r>
    </w:p>
    <w:p w:rsidR="00F02518" w:rsidRPr="00F02518" w:rsidRDefault="00F02518" w:rsidP="00F02518">
      <w:pPr>
        <w:rPr>
          <w:rFonts w:cs="Arial"/>
        </w:rPr>
      </w:pPr>
      <w:r w:rsidRPr="00F02518">
        <w:rPr>
          <w:rFonts w:cs="Arial"/>
        </w:rPr>
        <w:t>Three Hatch experts</w:t>
      </w:r>
      <w:r>
        <w:rPr>
          <w:rFonts w:cs="Arial"/>
        </w:rPr>
        <w:t xml:space="preserve"> presented and chaired sessions. </w:t>
      </w:r>
      <w:r w:rsidRPr="00160AEB">
        <w:rPr>
          <w:rFonts w:cs="Arial"/>
          <w:b/>
        </w:rPr>
        <w:t>Emily Moore</w:t>
      </w:r>
      <w:r>
        <w:rPr>
          <w:rFonts w:cs="Arial"/>
        </w:rPr>
        <w:t>, managing director of water and tailings m</w:t>
      </w:r>
      <w:r w:rsidRPr="00F02518">
        <w:rPr>
          <w:rFonts w:cs="Arial"/>
        </w:rPr>
        <w:t>anagement, presented two sessions</w:t>
      </w:r>
      <w:r>
        <w:rPr>
          <w:rFonts w:cs="Arial"/>
        </w:rPr>
        <w:t>. These were entitled ‘</w:t>
      </w:r>
      <w:r w:rsidRPr="00F02518">
        <w:rPr>
          <w:rFonts w:cs="Arial"/>
        </w:rPr>
        <w:t>Remote, Real-Time Senso</w:t>
      </w:r>
      <w:r>
        <w:rPr>
          <w:rFonts w:cs="Arial"/>
        </w:rPr>
        <w:t>rs for Water Quality Monitoring’ and ‘Managing Water, Managing Risk’.</w:t>
      </w:r>
    </w:p>
    <w:p w:rsidR="004C3D67" w:rsidRDefault="00F02518" w:rsidP="00F02518">
      <w:pPr>
        <w:rPr>
          <w:rFonts w:cs="Arial"/>
        </w:rPr>
      </w:pPr>
      <w:r w:rsidRPr="00160AEB">
        <w:rPr>
          <w:rFonts w:cs="Arial"/>
          <w:b/>
        </w:rPr>
        <w:t>Michael MacFarlane</w:t>
      </w:r>
      <w:r w:rsidRPr="00F02518">
        <w:rPr>
          <w:rFonts w:cs="Arial"/>
        </w:rPr>
        <w:t>, fo</w:t>
      </w:r>
      <w:r>
        <w:rPr>
          <w:rFonts w:cs="Arial"/>
        </w:rPr>
        <w:t>rmer executive vice president, business strategy and i</w:t>
      </w:r>
      <w:r w:rsidRPr="00F02518">
        <w:rPr>
          <w:rFonts w:cs="Arial"/>
        </w:rPr>
        <w:t>nnovation, AngloGold Ashanti and mining consultant at Hatch</w:t>
      </w:r>
      <w:r>
        <w:rPr>
          <w:rFonts w:cs="Arial"/>
        </w:rPr>
        <w:t>, presented ‘</w:t>
      </w:r>
      <w:proofErr w:type="gramStart"/>
      <w:r w:rsidRPr="00F02518">
        <w:rPr>
          <w:rFonts w:cs="Arial"/>
        </w:rPr>
        <w:t>Cha</w:t>
      </w:r>
      <w:bookmarkStart w:id="0" w:name="_GoBack"/>
      <w:bookmarkEnd w:id="0"/>
      <w:r w:rsidRPr="00F02518">
        <w:rPr>
          <w:rFonts w:cs="Arial"/>
        </w:rPr>
        <w:t>nging</w:t>
      </w:r>
      <w:proofErr w:type="gramEnd"/>
      <w:r w:rsidRPr="00F02518">
        <w:rPr>
          <w:rFonts w:cs="Arial"/>
        </w:rPr>
        <w:t xml:space="preserve"> the Flowsheet: Toward</w:t>
      </w:r>
      <w:r>
        <w:rPr>
          <w:rFonts w:cs="Arial"/>
        </w:rPr>
        <w:t xml:space="preserve">s Continuous Underground Mining’. </w:t>
      </w:r>
      <w:r w:rsidRPr="00160AEB">
        <w:rPr>
          <w:rFonts w:cs="Arial"/>
          <w:b/>
        </w:rPr>
        <w:t>Ted Knight</w:t>
      </w:r>
      <w:r>
        <w:rPr>
          <w:rFonts w:cs="Arial"/>
        </w:rPr>
        <w:t>, regional manager, risk and r</w:t>
      </w:r>
      <w:r w:rsidRPr="00F02518">
        <w:rPr>
          <w:rFonts w:cs="Arial"/>
        </w:rPr>
        <w:t>el</w:t>
      </w:r>
      <w:r>
        <w:rPr>
          <w:rFonts w:cs="Arial"/>
        </w:rPr>
        <w:t>iability, chaired the ‘Asset</w:t>
      </w:r>
      <w:r w:rsidR="004C3D67">
        <w:rPr>
          <w:rFonts w:cs="Arial"/>
        </w:rPr>
        <w:t xml:space="preserve"> Life Cycle Management’ session. </w:t>
      </w:r>
      <w:r w:rsidRPr="00F02518">
        <w:rPr>
          <w:rFonts w:cs="Arial"/>
        </w:rPr>
        <w:t xml:space="preserve">Hatch </w:t>
      </w:r>
      <w:r w:rsidR="004C3D67">
        <w:rPr>
          <w:rFonts w:cs="Arial"/>
        </w:rPr>
        <w:t xml:space="preserve">also </w:t>
      </w:r>
      <w:r w:rsidRPr="00F02518">
        <w:rPr>
          <w:rFonts w:cs="Arial"/>
        </w:rPr>
        <w:t>hosted a series of small networking events on May 11 and 12 in a special s</w:t>
      </w:r>
      <w:r w:rsidR="004C3D67">
        <w:rPr>
          <w:rFonts w:cs="Arial"/>
        </w:rPr>
        <w:t>uite overlooking the CIM Expo, attended by several important mining clients.</w:t>
      </w:r>
    </w:p>
    <w:p w:rsidR="00F02518" w:rsidRPr="00F02518" w:rsidRDefault="00F02518" w:rsidP="00F02518">
      <w:pPr>
        <w:rPr>
          <w:rFonts w:cs="Arial"/>
        </w:rPr>
      </w:pPr>
      <w:r w:rsidRPr="00F02518">
        <w:rPr>
          <w:rFonts w:cs="Arial"/>
        </w:rPr>
        <w:t>“This year’s annual meeting was a great opportunity to invite some of our key clients to our lounge to discuss their preoc</w:t>
      </w:r>
      <w:r>
        <w:rPr>
          <w:rFonts w:cs="Arial"/>
        </w:rPr>
        <w:t xml:space="preserve">cupations and challenges,” </w:t>
      </w:r>
      <w:r w:rsidRPr="00160AEB">
        <w:rPr>
          <w:rFonts w:cs="Arial"/>
          <w:b/>
        </w:rPr>
        <w:t>Martin Dionne</w:t>
      </w:r>
      <w:r>
        <w:rPr>
          <w:rFonts w:cs="Arial"/>
        </w:rPr>
        <w:t>, director for iron ore and metal powders: Americas, Europe and</w:t>
      </w:r>
      <w:r w:rsidRPr="00F02518">
        <w:rPr>
          <w:rFonts w:cs="Arial"/>
        </w:rPr>
        <w:t xml:space="preserve"> Russia</w:t>
      </w:r>
      <w:r>
        <w:rPr>
          <w:rFonts w:cs="Arial"/>
        </w:rPr>
        <w:t xml:space="preserve">, comments. </w:t>
      </w:r>
      <w:r w:rsidRPr="00F02518">
        <w:rPr>
          <w:rFonts w:cs="Arial"/>
        </w:rPr>
        <w:t>“This created the perfect occasion to make appointments for different site visits and audits to assess how we can help them and show our added value.”</w:t>
      </w:r>
    </w:p>
    <w:p w:rsidR="00F02518" w:rsidRPr="00F02518" w:rsidRDefault="00F02518" w:rsidP="00F02518">
      <w:pPr>
        <w:rPr>
          <w:rFonts w:cs="Arial"/>
        </w:rPr>
      </w:pPr>
      <w:r w:rsidRPr="00F02518">
        <w:rPr>
          <w:rFonts w:cs="Arial"/>
        </w:rPr>
        <w:t xml:space="preserve">At an awards gala on the evening of </w:t>
      </w:r>
      <w:r>
        <w:rPr>
          <w:rFonts w:cs="Arial"/>
        </w:rPr>
        <w:t>11 May</w:t>
      </w:r>
      <w:r w:rsidRPr="00F02518">
        <w:rPr>
          <w:rFonts w:cs="Arial"/>
        </w:rPr>
        <w:t>, Hatch and CIM presented the Hatch–CIM Mining &amp; Minerals Project Development Safety Award for outstanding project safety systems, culture,</w:t>
      </w:r>
      <w:r>
        <w:rPr>
          <w:rFonts w:cs="Arial"/>
        </w:rPr>
        <w:t xml:space="preserve"> and performance to two winners, namely</w:t>
      </w:r>
      <w:r w:rsidRPr="00F02518">
        <w:rPr>
          <w:rFonts w:cs="Arial"/>
        </w:rPr>
        <w:t xml:space="preserve"> Rio Tinto Alcan for the AP60 Phase 1 Alumin</w:t>
      </w:r>
      <w:r>
        <w:rPr>
          <w:rFonts w:cs="Arial"/>
        </w:rPr>
        <w:t>ium Smelter Project</w:t>
      </w:r>
      <w:r w:rsidRPr="00F02518">
        <w:rPr>
          <w:rFonts w:cs="Arial"/>
        </w:rPr>
        <w:t xml:space="preserve"> and The Mosaic Company–Colonsay Expansion.</w:t>
      </w:r>
    </w:p>
    <w:p w:rsidR="00F02518" w:rsidRDefault="00F02518" w:rsidP="00F02518">
      <w:pPr>
        <w:rPr>
          <w:rFonts w:cs="Arial"/>
        </w:rPr>
      </w:pPr>
      <w:r w:rsidRPr="00F02518">
        <w:rPr>
          <w:rFonts w:cs="Arial"/>
        </w:rPr>
        <w:t>Many Hatch colleagues attended the conference and client events including representatives from th</w:t>
      </w:r>
      <w:r>
        <w:rPr>
          <w:rFonts w:cs="Arial"/>
        </w:rPr>
        <w:t xml:space="preserve">e Mining and Mineral Processing, Iron &amp; Steel, Iron Ore, Industrial Minerals and </w:t>
      </w:r>
      <w:r w:rsidRPr="00F02518">
        <w:rPr>
          <w:rFonts w:cs="Arial"/>
        </w:rPr>
        <w:t>Water &amp; Tai</w:t>
      </w:r>
      <w:r>
        <w:rPr>
          <w:rFonts w:cs="Arial"/>
        </w:rPr>
        <w:t>lings Management business units,</w:t>
      </w:r>
      <w:r w:rsidRPr="00F02518">
        <w:rPr>
          <w:rFonts w:cs="Arial"/>
        </w:rPr>
        <w:t xml:space="preserve"> along with t</w:t>
      </w:r>
      <w:r>
        <w:rPr>
          <w:rFonts w:cs="Arial"/>
        </w:rPr>
        <w:t>he Environmental Services Group, PDG, Safety, Procurement, Systems &amp; Process Control</w:t>
      </w:r>
      <w:r w:rsidRPr="00F02518">
        <w:rPr>
          <w:rFonts w:cs="Arial"/>
        </w:rPr>
        <w:t xml:space="preserve"> and HMM Infrastructure.</w:t>
      </w:r>
    </w:p>
    <w:p w:rsidR="00F2214F" w:rsidRDefault="00F2214F" w:rsidP="00F02518">
      <w:pPr>
        <w:rPr>
          <w:rFonts w:cs="Arial"/>
        </w:rPr>
      </w:pPr>
      <w:r>
        <w:rPr>
          <w:rFonts w:cs="Arial"/>
        </w:rPr>
        <w:t xml:space="preserve">The 2015 CIM convention focused on the theme of ‘New Dimensions’. </w:t>
      </w:r>
      <w:r w:rsidRPr="00F2214F">
        <w:rPr>
          <w:rFonts w:cs="Arial"/>
        </w:rPr>
        <w:t>In addition to a rigorous technical program</w:t>
      </w:r>
      <w:r>
        <w:rPr>
          <w:rFonts w:cs="Arial"/>
        </w:rPr>
        <w:t xml:space="preserve">me, mining was </w:t>
      </w:r>
      <w:r w:rsidRPr="00F2214F">
        <w:rPr>
          <w:rFonts w:cs="Arial"/>
        </w:rPr>
        <w:t>examined through the lens of employment, inn</w:t>
      </w:r>
      <w:r>
        <w:rPr>
          <w:rFonts w:cs="Arial"/>
        </w:rPr>
        <w:t xml:space="preserve">ovation, leadership, management and more. Over 6 </w:t>
      </w:r>
      <w:r w:rsidRPr="00F2214F">
        <w:rPr>
          <w:rFonts w:cs="Arial"/>
        </w:rPr>
        <w:t>000 mining industry profes</w:t>
      </w:r>
      <w:r>
        <w:rPr>
          <w:rFonts w:cs="Arial"/>
        </w:rPr>
        <w:t xml:space="preserve">sionals attended the convention </w:t>
      </w:r>
      <w:r w:rsidRPr="00F2214F">
        <w:rPr>
          <w:rFonts w:cs="Arial"/>
        </w:rPr>
        <w:t>at the Palais des Congrès de Montréal.</w:t>
      </w:r>
    </w:p>
    <w:p w:rsidR="00F02518" w:rsidRPr="00F2214F" w:rsidRDefault="00F2214F" w:rsidP="00CA28EB">
      <w:pPr>
        <w:rPr>
          <w:rFonts w:cs="Arial"/>
        </w:rPr>
      </w:pPr>
      <w:r w:rsidRPr="00F2214F">
        <w:rPr>
          <w:rFonts w:cs="Arial"/>
        </w:rPr>
        <w:t>Founded in 1898, CIM is the leading technical society of professionals in the Canadian minerals, metals, materials and energy industries. It has over 14 600 members, convened from industry, academia and government. With ten technical societies and over 35 branches, CIM members help shape, lead and connect Canada’s mining industry, both within its borders and across the globe.</w:t>
      </w:r>
    </w:p>
    <w:p w:rsidR="00F2214F" w:rsidRDefault="00F2214F" w:rsidP="00CA28EB">
      <w:pPr>
        <w:rPr>
          <w:b/>
          <w:i/>
        </w:rPr>
      </w:pPr>
    </w:p>
    <w:p w:rsidR="006547AF" w:rsidRPr="00767743" w:rsidRDefault="006547AF" w:rsidP="00CA28EB">
      <w:pPr>
        <w:rPr>
          <w:b/>
          <w:i/>
        </w:rPr>
      </w:pPr>
      <w:r w:rsidRPr="00767743">
        <w:rPr>
          <w:b/>
          <w:i/>
        </w:rPr>
        <w:t>Ends</w:t>
      </w:r>
    </w:p>
    <w:p w:rsidR="006547AF" w:rsidRPr="00A639A1" w:rsidRDefault="006547AF" w:rsidP="006547AF">
      <w:pPr>
        <w:rPr>
          <w:b/>
        </w:rPr>
      </w:pPr>
      <w:r w:rsidRPr="00767743">
        <w:rPr>
          <w:b/>
        </w:rPr>
        <w:t>Notes to the editor</w:t>
      </w:r>
      <w:r w:rsidR="00A10D96">
        <w:br/>
      </w:r>
      <w:r w:rsidR="00EF0C10">
        <w:t xml:space="preserve">To </w:t>
      </w:r>
      <w:r w:rsidR="00A639A1" w:rsidRPr="00A639A1">
        <w:t xml:space="preserve">download hi-res images for this release, please visit </w:t>
      </w:r>
      <w:hyperlink r:id="rId4" w:history="1">
        <w:r w:rsidR="00A639A1" w:rsidRPr="00A639A1">
          <w:rPr>
            <w:rStyle w:val="Hyperlink"/>
          </w:rPr>
          <w:t>http://media.ngage.co.za</w:t>
        </w:r>
      </w:hyperlink>
      <w:r w:rsidR="00A639A1" w:rsidRPr="00A639A1">
        <w:t> </w:t>
      </w:r>
      <w:r w:rsidR="00841786">
        <w:t>and click the Hatch Goba</w:t>
      </w:r>
      <w:r w:rsidR="00A639A1" w:rsidRPr="00A639A1">
        <w:t xml:space="preserve"> link to </w:t>
      </w:r>
      <w:r w:rsidR="00EF0C10">
        <w:t>view the company’s press office in the NGAGE Media Zone.</w:t>
      </w:r>
    </w:p>
    <w:p w:rsidR="00841786" w:rsidRDefault="00841786" w:rsidP="006547AF">
      <w:r>
        <w:rPr>
          <w:b/>
        </w:rPr>
        <w:lastRenderedPageBreak/>
        <w:t>About Hatch Goba</w:t>
      </w:r>
      <w:r w:rsidR="006547AF">
        <w:rPr>
          <w:b/>
        </w:rPr>
        <w:br/>
      </w:r>
      <w:r w:rsidRPr="00841786">
        <w:t>Hatch Goba supplies process and business consulting, information technology, engineering, procurement and project and construction management and operational services to the mining, metallurgical, energy and infrastructure industries.</w:t>
      </w:r>
    </w:p>
    <w:p w:rsidR="006547AF" w:rsidRPr="00767743" w:rsidRDefault="006547AF" w:rsidP="006547AF">
      <w:pPr>
        <w:rPr>
          <w:b/>
        </w:rPr>
      </w:pPr>
      <w:r w:rsidRPr="00767743">
        <w:rPr>
          <w:b/>
        </w:rPr>
        <w:t>Media Contact</w:t>
      </w:r>
      <w:r>
        <w:rPr>
          <w:b/>
        </w:rPr>
        <w:br/>
      </w:r>
      <w:r w:rsidR="00EF4467">
        <w:t>Gerhard Hope</w:t>
      </w:r>
      <w:r w:rsidRPr="00767743">
        <w:t xml:space="preserve"> </w:t>
      </w:r>
      <w:r>
        <w:rPr>
          <w:b/>
        </w:rPr>
        <w:br/>
      </w:r>
      <w:r w:rsidRPr="00767743">
        <w:t xml:space="preserve">NGAGE Public Relations </w:t>
      </w:r>
      <w:r>
        <w:rPr>
          <w:b/>
        </w:rPr>
        <w:br/>
      </w:r>
      <w:r w:rsidR="00EF4467">
        <w:t xml:space="preserve">Phone: (011) 867 </w:t>
      </w:r>
      <w:r w:rsidRPr="00767743">
        <w:t>7763</w:t>
      </w:r>
      <w:r>
        <w:rPr>
          <w:b/>
        </w:rPr>
        <w:br/>
      </w:r>
      <w:r w:rsidRPr="00767743">
        <w:t>Fax: 086 512 3352</w:t>
      </w:r>
      <w:r>
        <w:rPr>
          <w:b/>
        </w:rPr>
        <w:br/>
      </w:r>
      <w:r w:rsidR="00EF4467">
        <w:t>Cell: 078 824 8723</w:t>
      </w:r>
      <w:r>
        <w:rPr>
          <w:b/>
        </w:rPr>
        <w:br/>
      </w:r>
      <w:r w:rsidRPr="00767743">
        <w:t xml:space="preserve">Email: </w:t>
      </w:r>
      <w:hyperlink r:id="rId5" w:history="1">
        <w:r w:rsidR="00EF4467" w:rsidRPr="00037DF4">
          <w:rPr>
            <w:rStyle w:val="Hyperlink"/>
          </w:rPr>
          <w:t>gerhard@ngage.co.za</w:t>
        </w:r>
      </w:hyperlink>
      <w:r>
        <w:t xml:space="preserve"> </w:t>
      </w:r>
      <w:r>
        <w:rPr>
          <w:b/>
        </w:rPr>
        <w:br/>
      </w:r>
      <w:r w:rsidRPr="00767743">
        <w:t>Web: www.ngage.co.za</w:t>
      </w:r>
    </w:p>
    <w:p w:rsidR="006547AF" w:rsidRPr="00EF4467" w:rsidRDefault="006547AF">
      <w:r w:rsidRPr="00767743">
        <w:t>Browse the</w:t>
      </w:r>
      <w:r w:rsidRPr="00767743">
        <w:rPr>
          <w:b/>
        </w:rPr>
        <w:t xml:space="preserve"> NGAGE Media Zone</w:t>
      </w:r>
      <w:r w:rsidRPr="00767743">
        <w:t xml:space="preserve"> for more client press releases and photographs at </w:t>
      </w:r>
      <w:hyperlink r:id="rId6" w:history="1">
        <w:r w:rsidRPr="00381395">
          <w:rPr>
            <w:rStyle w:val="Hyperlink"/>
          </w:rPr>
          <w:t>http://media.ngage.co.za</w:t>
        </w:r>
      </w:hyperlink>
      <w:r>
        <w:t xml:space="preserve"> </w:t>
      </w:r>
    </w:p>
    <w:sectPr w:rsidR="006547AF" w:rsidRPr="00EF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B6233"/>
    <w:rsid w:val="00160AEB"/>
    <w:rsid w:val="001705D3"/>
    <w:rsid w:val="001A3EAD"/>
    <w:rsid w:val="00245A8E"/>
    <w:rsid w:val="002C512B"/>
    <w:rsid w:val="002E211A"/>
    <w:rsid w:val="00310045"/>
    <w:rsid w:val="003E7CFA"/>
    <w:rsid w:val="00474466"/>
    <w:rsid w:val="00480EB7"/>
    <w:rsid w:val="004C3D67"/>
    <w:rsid w:val="00561F4F"/>
    <w:rsid w:val="005E76E0"/>
    <w:rsid w:val="006547AF"/>
    <w:rsid w:val="006971A9"/>
    <w:rsid w:val="006A58FA"/>
    <w:rsid w:val="00754F3B"/>
    <w:rsid w:val="00780BD2"/>
    <w:rsid w:val="00830010"/>
    <w:rsid w:val="008377D1"/>
    <w:rsid w:val="00841786"/>
    <w:rsid w:val="008A0FD2"/>
    <w:rsid w:val="008A555C"/>
    <w:rsid w:val="008C2C7F"/>
    <w:rsid w:val="008D6887"/>
    <w:rsid w:val="00952C78"/>
    <w:rsid w:val="009538C1"/>
    <w:rsid w:val="009F2387"/>
    <w:rsid w:val="009F4229"/>
    <w:rsid w:val="00A10D96"/>
    <w:rsid w:val="00A31EA2"/>
    <w:rsid w:val="00A639A1"/>
    <w:rsid w:val="00A72506"/>
    <w:rsid w:val="00B04605"/>
    <w:rsid w:val="00BB3AB8"/>
    <w:rsid w:val="00BD7FBA"/>
    <w:rsid w:val="00C10171"/>
    <w:rsid w:val="00CA28EB"/>
    <w:rsid w:val="00CC444E"/>
    <w:rsid w:val="00CD1B3F"/>
    <w:rsid w:val="00CD3D03"/>
    <w:rsid w:val="00D15F06"/>
    <w:rsid w:val="00D44EA6"/>
    <w:rsid w:val="00D74C6B"/>
    <w:rsid w:val="00DA3470"/>
    <w:rsid w:val="00E40DC8"/>
    <w:rsid w:val="00E77B84"/>
    <w:rsid w:val="00EA37FE"/>
    <w:rsid w:val="00EF0C10"/>
    <w:rsid w:val="00EF4467"/>
    <w:rsid w:val="00F02518"/>
    <w:rsid w:val="00F143C0"/>
    <w:rsid w:val="00F167F5"/>
    <w:rsid w:val="00F2214F"/>
    <w:rsid w:val="00F341EB"/>
    <w:rsid w:val="00F47B41"/>
    <w:rsid w:val="00F644A8"/>
    <w:rsid w:val="00F92589"/>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Jessica</cp:lastModifiedBy>
  <cp:revision>3</cp:revision>
  <cp:lastPrinted>2015-06-09T09:23:00Z</cp:lastPrinted>
  <dcterms:created xsi:type="dcterms:W3CDTF">2015-06-10T13:05:00Z</dcterms:created>
  <dcterms:modified xsi:type="dcterms:W3CDTF">2015-06-11T06:22:00Z</dcterms:modified>
</cp:coreProperties>
</file>