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3F" w:rsidRPr="009E313F" w:rsidRDefault="009E313F" w:rsidP="009E313F">
      <w:pPr>
        <w:spacing w:line="240" w:lineRule="auto"/>
        <w:rPr>
          <w:rFonts w:ascii="Arial" w:hAnsi="Arial" w:cs="Arial"/>
          <w:b/>
          <w:sz w:val="52"/>
          <w:szCs w:val="52"/>
        </w:rPr>
      </w:pPr>
      <w:r w:rsidRPr="009E313F">
        <w:rPr>
          <w:rFonts w:ascii="Arial" w:hAnsi="Arial" w:cs="Arial"/>
          <w:b/>
          <w:sz w:val="52"/>
          <w:szCs w:val="52"/>
        </w:rPr>
        <w:t xml:space="preserve">APPOINTMENT ANNOUNCEMENT </w:t>
      </w:r>
    </w:p>
    <w:p w:rsidR="009E313F" w:rsidRPr="009E313F" w:rsidRDefault="009E313F" w:rsidP="009E313F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SMEC announces appointment of new Africa General Manager</w:t>
      </w:r>
      <w:r w:rsidR="007C16B7">
        <w:rPr>
          <w:rFonts w:ascii="Arial" w:hAnsi="Arial" w:cs="Arial"/>
          <w:sz w:val="28"/>
          <w:szCs w:val="28"/>
          <w:u w:val="single"/>
        </w:rPr>
        <w:t xml:space="preserve"> for Resources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9E313F" w:rsidRPr="009E313F" w:rsidRDefault="00ED260B" w:rsidP="009E313F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28</w:t>
      </w:r>
      <w:bookmarkStart w:id="0" w:name="_GoBack"/>
      <w:bookmarkEnd w:id="0"/>
      <w:r w:rsidR="00C9257F">
        <w:rPr>
          <w:b/>
          <w:i/>
          <w:color w:val="808080" w:themeColor="background1" w:themeShade="80"/>
          <w:sz w:val="24"/>
          <w:szCs w:val="24"/>
        </w:rPr>
        <w:t xml:space="preserve"> April</w:t>
      </w:r>
      <w:r w:rsidR="009E313F" w:rsidRPr="009E313F">
        <w:rPr>
          <w:b/>
          <w:i/>
          <w:color w:val="808080" w:themeColor="background1" w:themeShade="80"/>
          <w:sz w:val="24"/>
          <w:szCs w:val="24"/>
        </w:rPr>
        <w:t>, 2015:</w:t>
      </w:r>
      <w:r w:rsidR="009E313F">
        <w:rPr>
          <w:i/>
          <w:color w:val="808080" w:themeColor="background1" w:themeShade="80"/>
          <w:sz w:val="24"/>
          <w:szCs w:val="24"/>
        </w:rPr>
        <w:t xml:space="preserve"> Global engineering consultancy firm SMEC is proud to announce the appointment of a new general manager for Africa, who is responsible for all mining, oil and gas projects across the continent.  </w:t>
      </w:r>
    </w:p>
    <w:p w:rsidR="009E313F" w:rsidRDefault="009E313F" w:rsidP="009E313F">
      <w:pPr>
        <w:spacing w:line="240" w:lineRule="auto"/>
      </w:pPr>
      <w:r w:rsidRPr="009E313F">
        <w:rPr>
          <w:b/>
        </w:rPr>
        <w:t>Gerrit Lok</w:t>
      </w:r>
      <w:r>
        <w:t xml:space="preserve"> officially assumed his new role, after being appointed as General Manager </w:t>
      </w:r>
      <w:r w:rsidR="007C16B7">
        <w:t xml:space="preserve">Resources - </w:t>
      </w:r>
      <w:r>
        <w:t xml:space="preserve">Africa at SMEC in </w:t>
      </w:r>
      <w:r w:rsidR="007C16B7" w:rsidRPr="00C540E5">
        <w:t>February 2015</w:t>
      </w:r>
      <w:r w:rsidR="00C540E5">
        <w:t>.</w:t>
      </w:r>
      <w:r>
        <w:t xml:space="preserve"> Lok boasts more than 22 years’ experience in the mining industry, having fulfilled various operational and management roles in the production and project delivery environment. </w:t>
      </w:r>
    </w:p>
    <w:p w:rsidR="009E313F" w:rsidRDefault="009E313F" w:rsidP="009E313F">
      <w:pPr>
        <w:spacing w:line="240" w:lineRule="auto"/>
      </w:pPr>
      <w:r>
        <w:t xml:space="preserve">His core experience lies in the </w:t>
      </w:r>
      <w:r w:rsidR="00C540E5" w:rsidRPr="00C540E5">
        <w:t xml:space="preserve">Engineering, Procurement and Construction Management </w:t>
      </w:r>
      <w:r w:rsidR="00C540E5">
        <w:t>(</w:t>
      </w:r>
      <w:r>
        <w:t>EPCM</w:t>
      </w:r>
      <w:r w:rsidR="00C540E5">
        <w:t>)</w:t>
      </w:r>
      <w:r>
        <w:t xml:space="preserve"> development of bulk commodity projects covering mining, processing, materials handling and support infrastructure for mining projects. He has executed projects for many high-profile clients</w:t>
      </w:r>
      <w:r w:rsidR="007C16B7">
        <w:t>.</w:t>
      </w:r>
      <w:r>
        <w:t xml:space="preserve"> </w:t>
      </w:r>
    </w:p>
    <w:p w:rsidR="00CC444E" w:rsidRDefault="009E313F" w:rsidP="009E313F">
      <w:pPr>
        <w:spacing w:line="240" w:lineRule="auto"/>
      </w:pPr>
      <w:r>
        <w:t xml:space="preserve">In the project finance arena, Lok also consults </w:t>
      </w:r>
      <w:r w:rsidR="007C16B7">
        <w:t>to</w:t>
      </w:r>
      <w:r>
        <w:t xml:space="preserve"> the banking industry in the role of due diligence and/or independent technical advisor. </w:t>
      </w:r>
      <w:r w:rsidR="007C16B7">
        <w:t>T</w:t>
      </w:r>
      <w:r>
        <w:t xml:space="preserve">he international SMEC Group </w:t>
      </w:r>
      <w:r w:rsidRPr="009E313F">
        <w:t>wish</w:t>
      </w:r>
      <w:r>
        <w:t>es</w:t>
      </w:r>
      <w:r w:rsidRPr="009E313F">
        <w:t xml:space="preserve"> him all the best in his new role.</w:t>
      </w:r>
    </w:p>
    <w:p w:rsidR="00B13625" w:rsidRDefault="00B13625" w:rsidP="009E313F">
      <w:pPr>
        <w:spacing w:line="240" w:lineRule="auto"/>
      </w:pPr>
    </w:p>
    <w:p w:rsidR="00B13625" w:rsidRPr="003B47D0" w:rsidRDefault="00B13625" w:rsidP="00B13625">
      <w:pPr>
        <w:spacing w:line="240" w:lineRule="auto"/>
        <w:rPr>
          <w:b/>
          <w:i/>
        </w:rPr>
      </w:pPr>
      <w:r w:rsidRPr="003B47D0">
        <w:rPr>
          <w:b/>
          <w:i/>
        </w:rPr>
        <w:t>Ends</w:t>
      </w:r>
    </w:p>
    <w:p w:rsidR="00B13625" w:rsidRPr="003B47D0" w:rsidRDefault="00B13625" w:rsidP="00B13625">
      <w:pPr>
        <w:spacing w:line="240" w:lineRule="auto"/>
      </w:pPr>
    </w:p>
    <w:p w:rsidR="00B13625" w:rsidRPr="003B47D0" w:rsidRDefault="00B13625" w:rsidP="00B13625">
      <w:pPr>
        <w:spacing w:line="240" w:lineRule="auto"/>
      </w:pPr>
      <w:r w:rsidRPr="003B47D0">
        <w:rPr>
          <w:b/>
        </w:rPr>
        <w:t>About SMEC</w:t>
      </w:r>
      <w:r w:rsidRPr="003B47D0">
        <w:br/>
        <w:t xml:space="preserve">SMEC provides consultancy services for the lifecycle of a project to a broad range of sectors, which include; hydropower, transport, water, natural resources and environment, geotechnical, mining, tunnelling, urban development,  renewable energy, power,  government and advisory services and social infrastructure development. </w:t>
      </w:r>
      <w:r>
        <w:t xml:space="preserve">The </w:t>
      </w:r>
      <w:r w:rsidRPr="003B47D0">
        <w:t>SMEC Group</w:t>
      </w:r>
      <w:r w:rsidRPr="009F1C68">
        <w:t xml:space="preserve"> </w:t>
      </w:r>
      <w:r w:rsidRPr="003B47D0">
        <w:t xml:space="preserve">has over 5 </w:t>
      </w:r>
      <w:r>
        <w:t>3</w:t>
      </w:r>
      <w:r w:rsidRPr="003B47D0">
        <w:t>00 employees and an established network of over 7</w:t>
      </w:r>
      <w:r>
        <w:t>5</w:t>
      </w:r>
      <w:r w:rsidRPr="003B47D0">
        <w:t xml:space="preserve"> offices throughout Australia, Africa, Asia, the Middle East, the Pacific, North and South America.</w:t>
      </w:r>
    </w:p>
    <w:p w:rsidR="00B13625" w:rsidRDefault="00B13625" w:rsidP="00B13625">
      <w:pPr>
        <w:spacing w:line="240" w:lineRule="auto"/>
        <w:rPr>
          <w:color w:val="FF0000"/>
        </w:rPr>
      </w:pPr>
      <w:r w:rsidRPr="003B47D0">
        <w:rPr>
          <w:b/>
        </w:rPr>
        <w:t>Media Contact</w:t>
      </w:r>
      <w:r w:rsidRPr="003B47D0">
        <w:br/>
      </w:r>
      <w:r w:rsidR="00C9257F">
        <w:t>Renay Tandy</w:t>
      </w:r>
      <w:r w:rsidRPr="003B47D0">
        <w:t xml:space="preserve"> </w:t>
      </w:r>
      <w:r w:rsidRPr="003B47D0">
        <w:br/>
        <w:t xml:space="preserve">NGAGE Public Relations </w:t>
      </w:r>
      <w:r w:rsidRPr="003B47D0">
        <w:br/>
        <w:t>Phone: (011) 867-7763</w:t>
      </w:r>
      <w:r w:rsidRPr="003B47D0">
        <w:br/>
        <w:t xml:space="preserve">Fax: </w:t>
      </w:r>
      <w:r w:rsidR="00C9257F">
        <w:t>086 512 3352</w:t>
      </w:r>
      <w:r w:rsidR="00C9257F">
        <w:br/>
        <w:t>Cell: 082 562 5088</w:t>
      </w:r>
      <w:r>
        <w:rPr>
          <w:color w:val="FF0000"/>
        </w:rPr>
        <w:br/>
      </w:r>
      <w:r w:rsidRPr="003B47D0">
        <w:t>Email:</w:t>
      </w:r>
      <w:r w:rsidR="00C9257F">
        <w:t xml:space="preserve"> </w:t>
      </w:r>
      <w:hyperlink r:id="rId5" w:history="1">
        <w:r w:rsidR="00C9257F" w:rsidRPr="003870A6">
          <w:rPr>
            <w:rStyle w:val="Hyperlink"/>
          </w:rPr>
          <w:t>renay@ngage.co.za</w:t>
        </w:r>
      </w:hyperlink>
      <w:r w:rsidR="00C9257F">
        <w:t xml:space="preserve"> </w:t>
      </w:r>
      <w:r>
        <w:rPr>
          <w:color w:val="FF0000"/>
        </w:rPr>
        <w:br/>
      </w:r>
      <w:r w:rsidRPr="003B47D0">
        <w:t xml:space="preserve">Web: </w:t>
      </w:r>
      <w:hyperlink r:id="rId6" w:history="1">
        <w:r w:rsidRPr="00565E12">
          <w:rPr>
            <w:rStyle w:val="Hyperlink"/>
          </w:rPr>
          <w:t>www.ngage.co.za</w:t>
        </w:r>
      </w:hyperlink>
      <w:r>
        <w:rPr>
          <w:color w:val="FF0000"/>
        </w:rPr>
        <w:t xml:space="preserve"> </w:t>
      </w:r>
    </w:p>
    <w:p w:rsidR="00C9257F" w:rsidRDefault="00C9257F" w:rsidP="00B13625">
      <w:pPr>
        <w:spacing w:line="240" w:lineRule="auto"/>
        <w:rPr>
          <w:color w:val="FF0000"/>
        </w:rPr>
      </w:pPr>
    </w:p>
    <w:p w:rsidR="00B13625" w:rsidRDefault="00B13625" w:rsidP="00B13625">
      <w:pPr>
        <w:spacing w:line="240" w:lineRule="auto"/>
        <w:rPr>
          <w:rFonts w:cs="Arial"/>
          <w:color w:val="0A5287"/>
          <w:u w:val="single" w:color="0A5287"/>
          <w:lang w:val="en-US" w:eastAsia="en-US"/>
        </w:rPr>
      </w:pPr>
      <w:r w:rsidRPr="002E3D5B">
        <w:rPr>
          <w:rFonts w:cs="Arial"/>
          <w:lang w:val="en-US" w:eastAsia="en-US"/>
        </w:rPr>
        <w:t xml:space="preserve">Browse the </w:t>
      </w:r>
      <w:r w:rsidRPr="002E3D5B">
        <w:rPr>
          <w:rFonts w:cs="Arial"/>
          <w:b/>
          <w:bCs/>
          <w:lang w:val="en-US" w:eastAsia="en-US"/>
        </w:rPr>
        <w:t>NGAGE Media Zone</w:t>
      </w:r>
      <w:r w:rsidRPr="002E3D5B">
        <w:rPr>
          <w:rFonts w:cs="Arial"/>
          <w:lang w:val="en-US" w:eastAsia="en-US"/>
        </w:rPr>
        <w:t xml:space="preserve"> for more client press releases and photographs at </w:t>
      </w:r>
      <w:hyperlink r:id="rId7" w:history="1">
        <w:r w:rsidRPr="00BD3A61">
          <w:rPr>
            <w:rStyle w:val="Hyperlink"/>
            <w:rFonts w:cs="Arial"/>
            <w:u w:color="0A5287"/>
            <w:lang w:val="en-US" w:eastAsia="en-US"/>
          </w:rPr>
          <w:t>http://media.ngage.co.za</w:t>
        </w:r>
      </w:hyperlink>
      <w:r>
        <w:rPr>
          <w:rFonts w:cs="Arial"/>
          <w:color w:val="0A5287"/>
          <w:u w:val="single" w:color="0A5287"/>
          <w:lang w:val="en-US" w:eastAsia="en-US"/>
        </w:rPr>
        <w:t xml:space="preserve"> </w:t>
      </w:r>
    </w:p>
    <w:p w:rsidR="00B13625" w:rsidRPr="003F66B6" w:rsidRDefault="00B13625" w:rsidP="00B13625">
      <w:pPr>
        <w:spacing w:line="240" w:lineRule="auto"/>
        <w:rPr>
          <w:color w:val="FF0000"/>
          <w:lang w:val="en-US"/>
        </w:rPr>
      </w:pPr>
    </w:p>
    <w:p w:rsidR="00B13625" w:rsidRPr="00B13625" w:rsidRDefault="00B13625" w:rsidP="009E313F">
      <w:pPr>
        <w:spacing w:line="240" w:lineRule="auto"/>
        <w:rPr>
          <w:lang w:val="en-US"/>
        </w:rPr>
      </w:pPr>
    </w:p>
    <w:sectPr w:rsidR="00B13625" w:rsidRPr="00B13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3F"/>
    <w:rsid w:val="002E211A"/>
    <w:rsid w:val="006740E7"/>
    <w:rsid w:val="00754F3B"/>
    <w:rsid w:val="007C16B7"/>
    <w:rsid w:val="009E313F"/>
    <w:rsid w:val="009F2387"/>
    <w:rsid w:val="009F4229"/>
    <w:rsid w:val="00B13625"/>
    <w:rsid w:val="00C540E5"/>
    <w:rsid w:val="00C9257F"/>
    <w:rsid w:val="00CC444E"/>
    <w:rsid w:val="00DA3470"/>
    <w:rsid w:val="00ED260B"/>
    <w:rsid w:val="00F143C0"/>
    <w:rsid w:val="00F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9D61A-F085-46BB-BDC9-89277EB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6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gage.co.za" TargetMode="External"/><Relationship Id="rId5" Type="http://schemas.openxmlformats.org/officeDocument/2006/relationships/hyperlink" Target="mailto:renay@ngage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8E43-CD6F-45E4-B91D-C5226F19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Dudu</cp:lastModifiedBy>
  <cp:revision>4</cp:revision>
  <dcterms:created xsi:type="dcterms:W3CDTF">2015-04-23T06:47:00Z</dcterms:created>
  <dcterms:modified xsi:type="dcterms:W3CDTF">2015-04-28T08:06:00Z</dcterms:modified>
</cp:coreProperties>
</file>